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37644" w14:textId="5B3B9748" w:rsidR="002E629B" w:rsidRPr="002E629B" w:rsidRDefault="002E629B" w:rsidP="002E629B">
      <w:pPr>
        <w:widowControl w:val="0"/>
        <w:tabs>
          <w:tab w:val="right" w:pos="9639"/>
        </w:tabs>
        <w:spacing w:after="0"/>
        <w:rPr>
          <w:rFonts w:eastAsia="Times New Roman"/>
          <w:b/>
          <w:bCs/>
          <w:i/>
          <w:sz w:val="24"/>
          <w:szCs w:val="24"/>
        </w:rPr>
      </w:pPr>
      <w:bookmarkStart w:id="0" w:name="_Hlk510698672"/>
      <w:bookmarkStart w:id="1" w:name="_GoBack"/>
      <w:bookmarkEnd w:id="1"/>
      <w:r w:rsidRPr="002E629B">
        <w:rPr>
          <w:rFonts w:eastAsia="Times New Roman"/>
          <w:b/>
          <w:bCs/>
          <w:sz w:val="24"/>
          <w:szCs w:val="24"/>
        </w:rPr>
        <w:t>3GPP T</w:t>
      </w:r>
      <w:bookmarkStart w:id="2" w:name="_Ref452454252"/>
      <w:bookmarkEnd w:id="2"/>
      <w:r w:rsidRPr="002E629B">
        <w:rPr>
          <w:rFonts w:eastAsia="Times New Roman"/>
          <w:b/>
          <w:bCs/>
          <w:sz w:val="24"/>
          <w:szCs w:val="24"/>
        </w:rPr>
        <w:t xml:space="preserve">SG-RAN </w:t>
      </w:r>
      <w:r w:rsidRPr="002E629B">
        <w:rPr>
          <w:rFonts w:eastAsia="Times New Roman"/>
          <w:b/>
          <w:sz w:val="24"/>
          <w:szCs w:val="24"/>
        </w:rPr>
        <w:t>WG1 Meeting #9</w:t>
      </w:r>
      <w:r w:rsidR="00A2638B">
        <w:rPr>
          <w:rFonts w:eastAsia="Times New Roman"/>
          <w:b/>
          <w:sz w:val="24"/>
          <w:szCs w:val="24"/>
        </w:rPr>
        <w:t>9</w:t>
      </w:r>
      <w:r w:rsidRPr="002E629B">
        <w:rPr>
          <w:rFonts w:eastAsia="Times New Roman"/>
          <w:b/>
          <w:bCs/>
          <w:sz w:val="24"/>
          <w:szCs w:val="24"/>
        </w:rPr>
        <w:tab/>
        <w:t>R1-</w:t>
      </w:r>
      <w:r w:rsidR="008A298C" w:rsidRPr="008A298C">
        <w:rPr>
          <w:rFonts w:eastAsia="Times New Roman"/>
          <w:b/>
          <w:bCs/>
          <w:sz w:val="24"/>
          <w:szCs w:val="24"/>
        </w:rPr>
        <w:t>19</w:t>
      </w:r>
      <w:r w:rsidR="00C57954">
        <w:rPr>
          <w:rFonts w:eastAsia="Times New Roman"/>
          <w:b/>
          <w:bCs/>
          <w:sz w:val="24"/>
          <w:szCs w:val="24"/>
        </w:rPr>
        <w:t>1</w:t>
      </w:r>
      <w:r w:rsidR="00A32D0B">
        <w:rPr>
          <w:rFonts w:eastAsia="Times New Roman"/>
          <w:b/>
          <w:bCs/>
          <w:sz w:val="24"/>
          <w:szCs w:val="24"/>
        </w:rPr>
        <w:t>2968</w:t>
      </w:r>
    </w:p>
    <w:p w14:paraId="33ACD476" w14:textId="08D92574" w:rsidR="002E629B" w:rsidRPr="002E629B" w:rsidRDefault="00A2638B" w:rsidP="002E629B">
      <w:pPr>
        <w:widowControl w:val="0"/>
        <w:tabs>
          <w:tab w:val="right" w:pos="9639"/>
        </w:tabs>
        <w:spacing w:after="0"/>
        <w:rPr>
          <w:rFonts w:eastAsia="Times New Roman"/>
          <w:b/>
          <w:bCs/>
          <w:sz w:val="24"/>
          <w:szCs w:val="24"/>
        </w:rPr>
      </w:pPr>
      <w:r>
        <w:rPr>
          <w:b/>
          <w:sz w:val="24"/>
          <w:szCs w:val="24"/>
          <w:lang w:eastAsia="zh-CN"/>
        </w:rPr>
        <w:t>Reno</w:t>
      </w:r>
      <w:r w:rsidR="002E629B" w:rsidRPr="002E629B">
        <w:rPr>
          <w:b/>
          <w:sz w:val="24"/>
          <w:szCs w:val="24"/>
          <w:lang w:eastAsia="zh-CN"/>
        </w:rPr>
        <w:t xml:space="preserve">, </w:t>
      </w:r>
      <w:r>
        <w:rPr>
          <w:b/>
          <w:sz w:val="24"/>
          <w:szCs w:val="24"/>
          <w:lang w:eastAsia="zh-CN"/>
        </w:rPr>
        <w:t>Nevada, US</w:t>
      </w:r>
      <w:r w:rsidR="002E629B" w:rsidRPr="002E629B">
        <w:rPr>
          <w:b/>
          <w:sz w:val="24"/>
          <w:szCs w:val="24"/>
          <w:lang w:eastAsia="zh-CN"/>
        </w:rPr>
        <w:t xml:space="preserve">, </w:t>
      </w:r>
      <w:r>
        <w:rPr>
          <w:b/>
          <w:sz w:val="24"/>
          <w:szCs w:val="24"/>
          <w:lang w:eastAsia="zh-CN"/>
        </w:rPr>
        <w:t>November</w:t>
      </w:r>
      <w:r w:rsidR="002E629B" w:rsidRPr="002E629B">
        <w:rPr>
          <w:b/>
          <w:sz w:val="24"/>
          <w:szCs w:val="24"/>
          <w:lang w:eastAsia="zh-CN"/>
        </w:rPr>
        <w:t xml:space="preserve"> </w:t>
      </w:r>
      <w:r w:rsidR="00586AC6">
        <w:rPr>
          <w:b/>
          <w:sz w:val="24"/>
          <w:szCs w:val="24"/>
          <w:lang w:eastAsia="zh-CN"/>
        </w:rPr>
        <w:t>1</w:t>
      </w:r>
      <w:r>
        <w:rPr>
          <w:b/>
          <w:sz w:val="24"/>
          <w:szCs w:val="24"/>
          <w:lang w:eastAsia="zh-CN"/>
        </w:rPr>
        <w:t>8</w:t>
      </w:r>
      <w:r w:rsidR="00586AC6" w:rsidRPr="00586AC6">
        <w:rPr>
          <w:b/>
          <w:sz w:val="24"/>
          <w:szCs w:val="24"/>
          <w:vertAlign w:val="superscript"/>
          <w:lang w:eastAsia="zh-CN"/>
        </w:rPr>
        <w:t>th</w:t>
      </w:r>
      <w:r w:rsidR="00586AC6">
        <w:rPr>
          <w:b/>
          <w:sz w:val="24"/>
          <w:szCs w:val="24"/>
          <w:lang w:eastAsia="zh-CN"/>
        </w:rPr>
        <w:t xml:space="preserve"> </w:t>
      </w:r>
      <w:r w:rsidR="002E629B" w:rsidRPr="002E629B">
        <w:rPr>
          <w:b/>
          <w:sz w:val="24"/>
          <w:szCs w:val="24"/>
          <w:lang w:eastAsia="zh-CN"/>
        </w:rPr>
        <w:t xml:space="preserve">– </w:t>
      </w:r>
      <w:r w:rsidR="00586AC6">
        <w:rPr>
          <w:b/>
          <w:sz w:val="24"/>
          <w:szCs w:val="24"/>
          <w:lang w:eastAsia="zh-CN"/>
        </w:rPr>
        <w:t>2</w:t>
      </w:r>
      <w:r>
        <w:rPr>
          <w:b/>
          <w:sz w:val="24"/>
          <w:szCs w:val="24"/>
          <w:lang w:eastAsia="zh-CN"/>
        </w:rPr>
        <w:t>2</w:t>
      </w:r>
      <w:r>
        <w:rPr>
          <w:b/>
          <w:sz w:val="24"/>
          <w:szCs w:val="24"/>
          <w:vertAlign w:val="superscript"/>
          <w:lang w:eastAsia="zh-CN"/>
        </w:rPr>
        <w:t>nd</w:t>
      </w:r>
      <w:r w:rsidR="00586AC6">
        <w:rPr>
          <w:b/>
          <w:sz w:val="24"/>
          <w:szCs w:val="24"/>
          <w:lang w:eastAsia="zh-CN"/>
        </w:rPr>
        <w:t xml:space="preserve">, </w:t>
      </w:r>
      <w:r w:rsidR="002E629B" w:rsidRPr="002E629B">
        <w:rPr>
          <w:b/>
          <w:sz w:val="24"/>
          <w:szCs w:val="24"/>
          <w:lang w:eastAsia="zh-CN"/>
        </w:rPr>
        <w:t>2019</w:t>
      </w:r>
    </w:p>
    <w:p w14:paraId="085F90D5" w14:textId="77777777" w:rsidR="002E629B" w:rsidRPr="002E629B" w:rsidRDefault="002E629B" w:rsidP="002E629B">
      <w:pPr>
        <w:widowControl w:val="0"/>
        <w:tabs>
          <w:tab w:val="right" w:pos="9639"/>
        </w:tabs>
        <w:spacing w:after="0"/>
        <w:rPr>
          <w:b/>
          <w:sz w:val="24"/>
          <w:szCs w:val="24"/>
          <w:lang w:eastAsia="zh-CN"/>
        </w:rPr>
      </w:pPr>
    </w:p>
    <w:p w14:paraId="5543E650" w14:textId="77777777" w:rsidR="002E629B" w:rsidRPr="002E629B" w:rsidRDefault="002E629B" w:rsidP="002E629B">
      <w:pPr>
        <w:widowControl w:val="0"/>
        <w:spacing w:after="0"/>
        <w:jc w:val="both"/>
        <w:rPr>
          <w:rFonts w:eastAsia="MS Mincho"/>
          <w:b/>
          <w:i/>
          <w:sz w:val="18"/>
        </w:rPr>
      </w:pPr>
    </w:p>
    <w:p w14:paraId="28E767FA" w14:textId="77777777" w:rsidR="002E629B" w:rsidRPr="002E629B" w:rsidRDefault="002E629B" w:rsidP="002E629B">
      <w:pPr>
        <w:tabs>
          <w:tab w:val="left" w:pos="1985"/>
        </w:tabs>
        <w:jc w:val="both"/>
        <w:rPr>
          <w:sz w:val="24"/>
        </w:rPr>
      </w:pPr>
      <w:r w:rsidRPr="002E629B">
        <w:rPr>
          <w:b/>
          <w:sz w:val="24"/>
        </w:rPr>
        <w:t>Agenda item:</w:t>
      </w:r>
      <w:r w:rsidRPr="002E629B">
        <w:rPr>
          <w:sz w:val="24"/>
        </w:rPr>
        <w:tab/>
      </w:r>
      <w:bookmarkStart w:id="3" w:name="Source"/>
      <w:bookmarkEnd w:id="3"/>
      <w:r w:rsidRPr="002E629B">
        <w:rPr>
          <w:sz w:val="24"/>
        </w:rPr>
        <w:t>7.2.8.3</w:t>
      </w:r>
    </w:p>
    <w:p w14:paraId="508C9E49" w14:textId="77777777" w:rsidR="002E629B" w:rsidRPr="002E629B" w:rsidRDefault="002E629B" w:rsidP="002E629B">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3DA146C3" w14:textId="77777777" w:rsidR="002E629B" w:rsidRPr="002E629B" w:rsidRDefault="002E629B" w:rsidP="002E629B">
      <w:pPr>
        <w:ind w:left="1988" w:hanging="1988"/>
        <w:rPr>
          <w:sz w:val="24"/>
        </w:rPr>
      </w:pPr>
      <w:r w:rsidRPr="002E629B">
        <w:rPr>
          <w:b/>
          <w:sz w:val="24"/>
        </w:rPr>
        <w:t>Title:</w:t>
      </w:r>
      <w:r w:rsidRPr="002E629B">
        <w:rPr>
          <w:sz w:val="24"/>
        </w:rPr>
        <w:t xml:space="preserve"> </w:t>
      </w:r>
      <w:r w:rsidRPr="002E629B">
        <w:rPr>
          <w:sz w:val="22"/>
        </w:rPr>
        <w:tab/>
      </w:r>
      <w:r w:rsidRPr="002E629B">
        <w:rPr>
          <w:sz w:val="24"/>
        </w:rPr>
        <w:t>Enhancements on Multi-beam Operation</w:t>
      </w:r>
    </w:p>
    <w:p w14:paraId="6F24846C" w14:textId="77777777" w:rsidR="002E629B" w:rsidRPr="002E629B" w:rsidRDefault="002E629B" w:rsidP="002E629B">
      <w:pPr>
        <w:ind w:left="1988" w:hanging="1988"/>
        <w:jc w:val="both"/>
        <w:rPr>
          <w:sz w:val="24"/>
        </w:rPr>
      </w:pPr>
      <w:r w:rsidRPr="002E629B">
        <w:rPr>
          <w:b/>
          <w:sz w:val="24"/>
        </w:rPr>
        <w:t>Document for:</w:t>
      </w:r>
      <w:r w:rsidRPr="002E629B">
        <w:rPr>
          <w:sz w:val="24"/>
        </w:rPr>
        <w:tab/>
      </w:r>
      <w:bookmarkStart w:id="4" w:name="DocumentFor"/>
      <w:bookmarkEnd w:id="4"/>
      <w:r w:rsidRPr="002E629B">
        <w:rPr>
          <w:sz w:val="24"/>
        </w:rPr>
        <w:t>Discussion/Decision</w:t>
      </w:r>
    </w:p>
    <w:p w14:paraId="66F91E6A" w14:textId="77777777" w:rsidR="002E629B" w:rsidRPr="002E629B" w:rsidRDefault="002E629B" w:rsidP="002E629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Introduction</w:t>
      </w:r>
    </w:p>
    <w:p w14:paraId="7E10BA05" w14:textId="77777777" w:rsidR="002E629B" w:rsidRPr="002E629B" w:rsidRDefault="002E629B" w:rsidP="002E629B">
      <w:r w:rsidRPr="002E629B">
        <w:rPr>
          <w:lang w:eastAsia="ja-JP"/>
        </w:rPr>
        <w:t xml:space="preserve">The work item on Rel-16 MIMO enhancements has been specified [1]. </w:t>
      </w:r>
    </w:p>
    <w:p w14:paraId="62BD5923" w14:textId="77777777" w:rsidR="002E629B" w:rsidRPr="002E629B" w:rsidRDefault="002E629B" w:rsidP="002E629B">
      <w:pPr>
        <w:rPr>
          <w:lang w:eastAsia="ja-JP"/>
        </w:rPr>
      </w:pPr>
      <w:r w:rsidRPr="002E629B">
        <w:rPr>
          <w:highlight w:val="green"/>
          <w:lang w:eastAsia="ja-JP"/>
        </w:rPr>
        <w:t>MIMO WI from RP-182067</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E629B" w:rsidRPr="002E629B" w14:paraId="7386E5BF" w14:textId="77777777" w:rsidTr="00132FC8">
        <w:trPr>
          <w:trHeight w:val="3460"/>
        </w:trPr>
        <w:tc>
          <w:tcPr>
            <w:tcW w:w="9467" w:type="dxa"/>
          </w:tcPr>
          <w:p w14:paraId="15116F5B" w14:textId="77777777" w:rsidR="002E629B" w:rsidRPr="002E629B" w:rsidRDefault="002E629B" w:rsidP="002E629B">
            <w:pPr>
              <w:spacing w:after="0"/>
              <w:rPr>
                <w:lang w:eastAsia="ko-KR"/>
              </w:rPr>
            </w:pPr>
            <w:r w:rsidRPr="002E629B">
              <w:rPr>
                <w:lang w:eastAsia="ko-KR"/>
              </w:rPr>
              <w:t xml:space="preserve">The work item aims to specify the enhancements identified for NR MIMO. The detailed objectives are as follows. </w:t>
            </w:r>
          </w:p>
          <w:p w14:paraId="58E9AF27" w14:textId="77777777" w:rsidR="002E629B" w:rsidRPr="002E629B" w:rsidRDefault="002E629B" w:rsidP="002E629B">
            <w:pPr>
              <w:spacing w:after="0"/>
              <w:rPr>
                <w:bCs/>
              </w:rPr>
            </w:pPr>
          </w:p>
          <w:p w14:paraId="17F154BF" w14:textId="77777777" w:rsidR="002E629B" w:rsidRPr="002E629B" w:rsidRDefault="002E629B" w:rsidP="005E4A41">
            <w:pPr>
              <w:numPr>
                <w:ilvl w:val="0"/>
                <w:numId w:val="5"/>
              </w:numPr>
              <w:overflowPunct w:val="0"/>
              <w:autoSpaceDE w:val="0"/>
              <w:autoSpaceDN w:val="0"/>
              <w:adjustRightInd w:val="0"/>
              <w:snapToGrid w:val="0"/>
              <w:spacing w:after="120"/>
              <w:ind w:right="-99"/>
              <w:rPr>
                <w:color w:val="000000"/>
                <w:lang w:eastAsia="ko-KR"/>
              </w:rPr>
            </w:pPr>
            <w:r w:rsidRPr="002E629B">
              <w:rPr>
                <w:color w:val="000000"/>
                <w:lang w:eastAsia="ko-KR"/>
              </w:rPr>
              <w:t>Extend specification support in the following areas [RAN1]</w:t>
            </w:r>
          </w:p>
          <w:p w14:paraId="204CD43E" w14:textId="77777777" w:rsidR="002E629B" w:rsidRPr="002E629B" w:rsidRDefault="002E629B" w:rsidP="005E4A41">
            <w:pPr>
              <w:numPr>
                <w:ilvl w:val="1"/>
                <w:numId w:val="5"/>
              </w:numPr>
              <w:overflowPunct w:val="0"/>
              <w:autoSpaceDE w:val="0"/>
              <w:autoSpaceDN w:val="0"/>
              <w:adjustRightInd w:val="0"/>
              <w:snapToGrid w:val="0"/>
              <w:spacing w:after="120"/>
              <w:ind w:right="-99"/>
              <w:rPr>
                <w:lang w:eastAsia="ko-KR"/>
              </w:rPr>
            </w:pPr>
            <w:r w:rsidRPr="002E629B">
              <w:rPr>
                <w:b/>
                <w:color w:val="7030A0"/>
                <w:lang w:eastAsia="ko-KR"/>
              </w:rPr>
              <w:t>(A)</w:t>
            </w:r>
            <w:r w:rsidRPr="002E629B">
              <w:rPr>
                <w:lang w:eastAsia="ko-KR"/>
              </w:rPr>
              <w:t xml:space="preserve"> </w:t>
            </w:r>
            <w:r w:rsidRPr="002E629B">
              <w:rPr>
                <w:highlight w:val="green"/>
                <w:lang w:eastAsia="ko-KR"/>
              </w:rPr>
              <w:t>Enhancements on multi-beam operation,</w:t>
            </w:r>
            <w:r w:rsidRPr="002E629B">
              <w:rPr>
                <w:lang w:eastAsia="ko-KR"/>
              </w:rPr>
              <w:t xml:space="preserve"> primarily targeting </w:t>
            </w:r>
            <w:r w:rsidRPr="002E629B">
              <w:rPr>
                <w:rFonts w:eastAsia="Malgun Gothic" w:hint="eastAsia"/>
                <w:lang w:eastAsia="ko-KR"/>
              </w:rPr>
              <w:t>FR2</w:t>
            </w:r>
            <w:r w:rsidRPr="002E629B">
              <w:rPr>
                <w:lang w:eastAsia="ko-KR"/>
              </w:rPr>
              <w:t xml:space="preserve"> operation: </w:t>
            </w:r>
          </w:p>
          <w:p w14:paraId="3E77127C" w14:textId="77777777" w:rsidR="002E629B" w:rsidRPr="002E629B" w:rsidRDefault="002E629B" w:rsidP="005E4A41">
            <w:pPr>
              <w:numPr>
                <w:ilvl w:val="2"/>
                <w:numId w:val="5"/>
              </w:numPr>
              <w:overflowPunct w:val="0"/>
              <w:autoSpaceDE w:val="0"/>
              <w:autoSpaceDN w:val="0"/>
              <w:adjustRightInd w:val="0"/>
              <w:snapToGrid w:val="0"/>
              <w:spacing w:after="120"/>
              <w:ind w:right="-99"/>
              <w:rPr>
                <w:lang w:eastAsia="ko-KR"/>
              </w:rPr>
            </w:pPr>
            <w:r w:rsidRPr="002E629B">
              <w:rPr>
                <w:rFonts w:eastAsia="Malgun Gothic"/>
                <w:b/>
                <w:color w:val="7030A0"/>
                <w:lang w:eastAsia="ko-KR"/>
              </w:rPr>
              <w:t xml:space="preserve">(B) </w:t>
            </w:r>
            <w:r w:rsidRPr="002E629B">
              <w:rPr>
                <w:rFonts w:hint="eastAsia"/>
                <w:highlight w:val="green"/>
                <w:lang w:eastAsia="ko-KR"/>
              </w:rPr>
              <w:t xml:space="preserve">Perform study </w:t>
            </w:r>
            <w:r w:rsidRPr="002E629B">
              <w:rPr>
                <w:highlight w:val="green"/>
                <w:lang w:eastAsia="ko-KR"/>
              </w:rPr>
              <w:t>and, if needed, specify enhance</w:t>
            </w:r>
            <w:r w:rsidRPr="002E629B">
              <w:rPr>
                <w:rFonts w:hint="eastAsia"/>
                <w:highlight w:val="green"/>
                <w:lang w:eastAsia="ko-KR"/>
              </w:rPr>
              <w:t>ment(s)</w:t>
            </w:r>
            <w:r w:rsidRPr="002E629B">
              <w:rPr>
                <w:highlight w:val="green"/>
                <w:lang w:eastAsia="ko-KR"/>
              </w:rPr>
              <w:t xml:space="preserve"> </w:t>
            </w:r>
            <w:r w:rsidRPr="002E629B">
              <w:rPr>
                <w:rFonts w:hint="eastAsia"/>
                <w:highlight w:val="green"/>
                <w:lang w:eastAsia="ko-KR"/>
              </w:rPr>
              <w:t xml:space="preserve">on UL and/or DL transmit </w:t>
            </w:r>
            <w:r w:rsidRPr="002E629B">
              <w:rPr>
                <w:highlight w:val="green"/>
                <w:lang w:eastAsia="ko-KR"/>
              </w:rPr>
              <w:t xml:space="preserve">beam </w:t>
            </w:r>
            <w:r w:rsidRPr="002E629B">
              <w:rPr>
                <w:rFonts w:hint="eastAsia"/>
                <w:highlight w:val="green"/>
                <w:lang w:eastAsia="ko-KR"/>
              </w:rPr>
              <w:t xml:space="preserve">selection specified in Rel-15 to </w:t>
            </w:r>
            <w:r w:rsidRPr="002E629B">
              <w:rPr>
                <w:highlight w:val="green"/>
                <w:lang w:eastAsia="ko-KR"/>
              </w:rPr>
              <w:t>reduce</w:t>
            </w:r>
            <w:r w:rsidRPr="002E629B">
              <w:rPr>
                <w:rFonts w:hint="eastAsia"/>
                <w:highlight w:val="green"/>
                <w:lang w:eastAsia="ko-KR"/>
              </w:rPr>
              <w:t xml:space="preserve"> latency and overhead</w:t>
            </w:r>
            <w:r w:rsidRPr="002E629B">
              <w:rPr>
                <w:rFonts w:eastAsia="Malgun Gothic" w:hint="eastAsia"/>
                <w:lang w:eastAsia="ko-KR"/>
              </w:rPr>
              <w:t xml:space="preserve"> </w:t>
            </w:r>
          </w:p>
          <w:p w14:paraId="790CEF38" w14:textId="77777777" w:rsidR="002E629B" w:rsidRPr="002E629B" w:rsidRDefault="002E629B" w:rsidP="005E4A41">
            <w:pPr>
              <w:numPr>
                <w:ilvl w:val="2"/>
                <w:numId w:val="5"/>
              </w:numPr>
              <w:overflowPunct w:val="0"/>
              <w:autoSpaceDE w:val="0"/>
              <w:autoSpaceDN w:val="0"/>
              <w:adjustRightInd w:val="0"/>
              <w:snapToGrid w:val="0"/>
              <w:spacing w:after="120"/>
              <w:ind w:right="-99"/>
              <w:rPr>
                <w:lang w:eastAsia="ko-KR"/>
              </w:rPr>
            </w:pPr>
            <w:r w:rsidRPr="002E629B">
              <w:rPr>
                <w:rFonts w:eastAsia="Malgun Gothic"/>
                <w:b/>
                <w:color w:val="7030A0"/>
                <w:lang w:eastAsia="ko-KR"/>
              </w:rPr>
              <w:t xml:space="preserve">(C) </w:t>
            </w:r>
            <w:r w:rsidRPr="002E629B">
              <w:rPr>
                <w:rFonts w:hint="eastAsia"/>
                <w:highlight w:val="green"/>
                <w:lang w:eastAsia="ko-KR"/>
              </w:rPr>
              <w:t>S</w:t>
            </w:r>
            <w:r w:rsidRPr="002E629B">
              <w:rPr>
                <w:highlight w:val="green"/>
                <w:lang w:eastAsia="ko-KR"/>
              </w:rPr>
              <w:t xml:space="preserve">pecify </w:t>
            </w:r>
            <w:r w:rsidRPr="002E629B">
              <w:rPr>
                <w:rFonts w:hint="eastAsia"/>
                <w:highlight w:val="green"/>
                <w:lang w:eastAsia="ko-KR"/>
              </w:rPr>
              <w:t xml:space="preserve">UL transmit </w:t>
            </w:r>
            <w:r w:rsidRPr="002E629B">
              <w:rPr>
                <w:highlight w:val="green"/>
                <w:lang w:eastAsia="ko-KR"/>
              </w:rPr>
              <w:t xml:space="preserve">beam </w:t>
            </w:r>
            <w:r w:rsidRPr="002E629B">
              <w:rPr>
                <w:rFonts w:hint="eastAsia"/>
                <w:highlight w:val="green"/>
                <w:lang w:eastAsia="ko-KR"/>
              </w:rPr>
              <w:t xml:space="preserve">selection for multi-panel operation </w:t>
            </w:r>
            <w:r w:rsidRPr="002E629B">
              <w:rPr>
                <w:highlight w:val="green"/>
                <w:lang w:eastAsia="ko-KR"/>
              </w:rPr>
              <w:t>that</w:t>
            </w:r>
            <w:r w:rsidRPr="002E629B">
              <w:rPr>
                <w:rFonts w:hint="eastAsia"/>
                <w:highlight w:val="green"/>
                <w:lang w:eastAsia="ko-KR"/>
              </w:rPr>
              <w:t xml:space="preserve"> facilitates panel-specific beam selection</w:t>
            </w:r>
          </w:p>
          <w:p w14:paraId="00421ED3" w14:textId="77777777" w:rsidR="002E629B" w:rsidRPr="002E629B" w:rsidRDefault="002E629B" w:rsidP="005E4A41">
            <w:pPr>
              <w:numPr>
                <w:ilvl w:val="2"/>
                <w:numId w:val="5"/>
              </w:numPr>
              <w:overflowPunct w:val="0"/>
              <w:autoSpaceDE w:val="0"/>
              <w:autoSpaceDN w:val="0"/>
              <w:adjustRightInd w:val="0"/>
              <w:snapToGrid w:val="0"/>
              <w:spacing w:after="120"/>
              <w:ind w:right="-99"/>
              <w:rPr>
                <w:lang w:eastAsia="ko-KR"/>
              </w:rPr>
            </w:pPr>
            <w:r w:rsidRPr="002E629B">
              <w:rPr>
                <w:rFonts w:eastAsia="Malgun Gothic"/>
                <w:b/>
                <w:color w:val="7030A0"/>
                <w:lang w:eastAsia="ko-KR"/>
              </w:rPr>
              <w:t xml:space="preserve">(D) </w:t>
            </w:r>
            <w:r w:rsidRPr="002E629B">
              <w:rPr>
                <w:rFonts w:hint="eastAsia"/>
                <w:highlight w:val="green"/>
                <w:lang w:eastAsia="ko-KR"/>
              </w:rPr>
              <w:t>Specify a beam failure recovery for SCell based on the beam failure recovery specified in Rel-15</w:t>
            </w:r>
          </w:p>
          <w:p w14:paraId="03A5324A" w14:textId="77777777" w:rsidR="002E629B" w:rsidRPr="002E629B" w:rsidRDefault="002E629B" w:rsidP="005E4A41">
            <w:pPr>
              <w:numPr>
                <w:ilvl w:val="0"/>
                <w:numId w:val="5"/>
              </w:numPr>
              <w:spacing w:after="0"/>
              <w:rPr>
                <w:rFonts w:ascii="PMingLiU" w:eastAsia="PMingLiU" w:hAnsi="PMingLiU" w:cstheme="minorBidi"/>
                <w:sz w:val="22"/>
                <w:szCs w:val="22"/>
                <w:lang w:val="en-US" w:eastAsia="ko-KR"/>
              </w:rPr>
            </w:pPr>
            <w:r w:rsidRPr="002E629B">
              <w:rPr>
                <w:rFonts w:hint="eastAsia"/>
                <w:color w:val="000000"/>
                <w:lang w:eastAsia="ko-KR"/>
              </w:rPr>
              <w:t>Specify measurement and reporting of either L1-RSRQ or L1-SINR</w:t>
            </w:r>
          </w:p>
        </w:tc>
      </w:tr>
    </w:tbl>
    <w:p w14:paraId="4038089B" w14:textId="2FF9F983" w:rsidR="001708B7" w:rsidRPr="002E629B" w:rsidRDefault="001708B7" w:rsidP="001708B7">
      <w:pPr>
        <w:rPr>
          <w:lang w:eastAsia="ja-JP"/>
        </w:rPr>
      </w:pPr>
      <w:bookmarkStart w:id="5" w:name="_Hlk525732985"/>
      <w:r w:rsidRPr="002E629B">
        <w:rPr>
          <w:lang w:eastAsia="ja-JP"/>
        </w:rPr>
        <w:t>The WI for Rel-16 covers several key features aimed at enhancing multibeam operation which we have categorized into features (A), (B), (C) and (D) as shown above. In this contribution we discuss some potential enhancements for beam management for Rel-16. Section 2 discusses feature (D) on beam failure recovery for SCell. Sections 5</w:t>
      </w:r>
      <w:r w:rsidR="0065283B">
        <w:rPr>
          <w:lang w:eastAsia="ja-JP"/>
        </w:rPr>
        <w:t xml:space="preserve"> and</w:t>
      </w:r>
      <w:r w:rsidRPr="002E629B">
        <w:rPr>
          <w:lang w:eastAsia="ja-JP"/>
        </w:rPr>
        <w:t xml:space="preserve"> 7</w:t>
      </w:r>
      <w:r w:rsidR="0045326D">
        <w:rPr>
          <w:lang w:eastAsia="ja-JP"/>
        </w:rPr>
        <w:t xml:space="preserve"> </w:t>
      </w:r>
      <w:r w:rsidRPr="002E629B">
        <w:rPr>
          <w:lang w:eastAsia="ja-JP"/>
        </w:rPr>
        <w:t xml:space="preserve">focus on feature (B), and Section </w:t>
      </w:r>
      <w:r w:rsidR="00A04639">
        <w:rPr>
          <w:lang w:eastAsia="ja-JP"/>
        </w:rPr>
        <w:t>3</w:t>
      </w:r>
      <w:r w:rsidRPr="002E629B">
        <w:rPr>
          <w:lang w:eastAsia="ja-JP"/>
        </w:rPr>
        <w:t xml:space="preserve"> discusses feature (A) focussing on robustness improvement for multi-beam operation.</w:t>
      </w:r>
    </w:p>
    <w:p w14:paraId="17E2FC52" w14:textId="6BE86A49" w:rsidR="002E629B" w:rsidRDefault="002E629B" w:rsidP="002E629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proofErr w:type="spellStart"/>
      <w:r w:rsidRPr="002E629B">
        <w:rPr>
          <w:rFonts w:ascii="Arial" w:eastAsiaTheme="minorEastAsia" w:hAnsi="Arial" w:cs="Arial"/>
          <w:sz w:val="32"/>
          <w:szCs w:val="32"/>
          <w:lang w:eastAsia="zh-CN"/>
        </w:rPr>
        <w:t>SCell</w:t>
      </w:r>
      <w:proofErr w:type="spellEnd"/>
      <w:r w:rsidRPr="002E629B">
        <w:rPr>
          <w:rFonts w:ascii="Arial" w:eastAsiaTheme="minorEastAsia" w:hAnsi="Arial" w:cs="Arial"/>
          <w:sz w:val="32"/>
          <w:szCs w:val="32"/>
          <w:lang w:eastAsia="zh-CN"/>
        </w:rPr>
        <w:t xml:space="preserve"> Recovery</w:t>
      </w:r>
    </w:p>
    <w:bookmarkEnd w:id="5"/>
    <w:p w14:paraId="4153B7A4" w14:textId="7BB4ACC0" w:rsidR="002E629B" w:rsidRPr="002E629B" w:rsidRDefault="002E629B" w:rsidP="00B96193">
      <w:pPr>
        <w:keepNext/>
        <w:keepLines/>
        <w:numPr>
          <w:ilvl w:val="1"/>
          <w:numId w:val="10"/>
        </w:numPr>
        <w:spacing w:before="40" w:after="0"/>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 xml:space="preserve">General BFRQ Mechanism for BFR on SCell </w:t>
      </w:r>
    </w:p>
    <w:p w14:paraId="43B8D6CF" w14:textId="77777777" w:rsidR="002E629B" w:rsidRPr="002E629B" w:rsidRDefault="002E629B" w:rsidP="002E629B">
      <w:pPr>
        <w:jc w:val="both"/>
      </w:pPr>
      <w:r w:rsidRPr="002E629B">
        <w:t>In this section we discuss feature (D) of the approved work item, for specifying SCell BFR procedure. For intra-band CA operation where PCell and SCell may share the same QCL, beam failure recovery for SCell can be derived from the PCell BFR in Rel-15. For FR1+FR2 operation where for example PCell is FR1 and SCell is FR2, it may not be possible to determine the quality of SCell link from the PCell beams. This serves as a good use case for supporting and specifying SCell beam failure recovery. In RAN1 Ad-Hoc 1901, two scenarios have been identified as important scenarios for SCell BFR, Scenario 1 (SCell with both UL and DL) and Scenario 2 (SCell with DL only).</w:t>
      </w:r>
    </w:p>
    <w:p w14:paraId="2515A0F0" w14:textId="77777777" w:rsidR="002E629B" w:rsidRPr="002E629B" w:rsidRDefault="002E629B" w:rsidP="002E629B">
      <w:pPr>
        <w:jc w:val="both"/>
      </w:pPr>
      <w:r w:rsidRPr="002E629B">
        <w:t xml:space="preserve">SCell beam failure detection and recovery could be derived from existing Rel-15 and performed in implementation specific manners for inter-band CA operations. SCell beam failure detection (BFD) could be based either on the absence of ACK/NACK feedback for the scheduled DL transmission in SCell or depending on CQI report in SCell. These, however, incur latency and overhead. Once beam failure is detected, BFR could be attempted directly on SCell recovery resources as in Rel-15. </w:t>
      </w:r>
    </w:p>
    <w:p w14:paraId="49CBD394" w14:textId="77777777" w:rsidR="002E629B" w:rsidRPr="002E629B" w:rsidRDefault="002E629B" w:rsidP="002E629B">
      <w:pPr>
        <w:jc w:val="both"/>
      </w:pPr>
      <w:r w:rsidRPr="002E629B">
        <w:lastRenderedPageBreak/>
        <w:t xml:space="preserve">As a baseline option, a standalone SCell-based beam failure recovery may be defined in Rel-16, like the BFR procedure in Rel-15 for </w:t>
      </w:r>
      <w:proofErr w:type="spellStart"/>
      <w:r w:rsidRPr="002E629B">
        <w:t>SpCell</w:t>
      </w:r>
      <w:proofErr w:type="spellEnd"/>
      <w:r w:rsidRPr="002E629B">
        <w:t>: when CFRA recourses are configured for candidate beams in SCell for the SCell BFR, UE can use CFRA to send BFR request for SCell, which does not require additional assistant from PCell. In the baseline option, recovery resources need to be explicitly configured for the SCell, e.g. dedicated RACH resources for SCell BFR.</w:t>
      </w:r>
    </w:p>
    <w:p w14:paraId="2B80BE0B" w14:textId="41D9A4AF" w:rsidR="002E629B" w:rsidRPr="002E629B" w:rsidRDefault="002E629B" w:rsidP="002E629B">
      <w:pPr>
        <w:jc w:val="both"/>
      </w:pPr>
      <w:r w:rsidRPr="002E629B">
        <w:t xml:space="preserve">Of course, when the SCell is for DL only, UE need to send BFRQ in </w:t>
      </w:r>
      <w:proofErr w:type="spellStart"/>
      <w:r w:rsidRPr="002E629B">
        <w:t>Pcell</w:t>
      </w:r>
      <w:proofErr w:type="spellEnd"/>
      <w:r w:rsidRPr="002E629B">
        <w:t xml:space="preserve">, as discussed in subsequent Section 2.3. Even if the SCell has both DL and UL, it may also be beneficial to allow sending BFRQ in PCell, e.g. to save the </w:t>
      </w:r>
      <w:proofErr w:type="gramStart"/>
      <w:r w:rsidRPr="002E629B">
        <w:t>aforementioned BFR</w:t>
      </w:r>
      <w:proofErr w:type="gramEnd"/>
      <w:r w:rsidRPr="002E629B">
        <w:t xml:space="preserve"> overhead in SCell, or in the case when the CFRA resources or candidate RSs are not configured in SCell. Furthermore, the option of sending BFRQ in PCell takes the advantage of having an active connection to the gNB and control channel via the PCell, and reduces latency compared with R15 BFR. For example, reporting BFRQ in PCell also provides a way to avoid CBRA, when no good beam is found in SCell.</w:t>
      </w:r>
    </w:p>
    <w:p w14:paraId="05076758" w14:textId="77777777" w:rsidR="002E629B" w:rsidRPr="002E629B" w:rsidRDefault="002E629B" w:rsidP="00F12689">
      <w:pPr>
        <w:jc w:val="both"/>
        <w:rPr>
          <w:b/>
          <w:lang w:eastAsia="ja-JP"/>
        </w:rPr>
      </w:pPr>
      <w:r w:rsidRPr="002E629B">
        <w:rPr>
          <w:b/>
          <w:u w:val="single"/>
          <w:lang w:eastAsia="ja-JP"/>
        </w:rPr>
        <w:t>Proposal 1</w:t>
      </w:r>
      <w:r w:rsidRPr="002E629B">
        <w:rPr>
          <w:b/>
          <w:lang w:eastAsia="ja-JP"/>
        </w:rPr>
        <w:t xml:space="preserve">: Assume RSRP threshold and new candidate beam RSs as well as corresponding CFRA resource are configured for </w:t>
      </w:r>
      <w:proofErr w:type="spellStart"/>
      <w:r w:rsidRPr="002E629B">
        <w:rPr>
          <w:b/>
          <w:lang w:eastAsia="ja-JP"/>
        </w:rPr>
        <w:t>Scell</w:t>
      </w:r>
      <w:proofErr w:type="spellEnd"/>
      <w:r w:rsidRPr="002E629B">
        <w:rPr>
          <w:b/>
          <w:lang w:eastAsia="ja-JP"/>
        </w:rPr>
        <w:t xml:space="preserve"> BFR:</w:t>
      </w:r>
    </w:p>
    <w:p w14:paraId="0814490E" w14:textId="77777777" w:rsidR="002E629B" w:rsidRPr="002E629B" w:rsidRDefault="002E629B" w:rsidP="00B96193">
      <w:pPr>
        <w:numPr>
          <w:ilvl w:val="0"/>
          <w:numId w:val="9"/>
        </w:numPr>
        <w:spacing w:after="0"/>
        <w:jc w:val="both"/>
        <w:rPr>
          <w:rFonts w:eastAsia="PMingLiU"/>
          <w:b/>
          <w:sz w:val="18"/>
          <w:szCs w:val="18"/>
          <w:lang w:val="en-US" w:eastAsia="zh-CN"/>
        </w:rPr>
      </w:pPr>
      <w:r w:rsidRPr="002E629B">
        <w:rPr>
          <w:rFonts w:eastAsia="PMingLiU"/>
          <w:b/>
          <w:sz w:val="18"/>
          <w:szCs w:val="18"/>
          <w:lang w:val="en-US" w:eastAsia="zh-CN"/>
        </w:rPr>
        <w:t xml:space="preserve">If at least one beam in the candidate RS list is above or equal to the threshold, UE uses CFRA in </w:t>
      </w:r>
      <w:proofErr w:type="spellStart"/>
      <w:r w:rsidRPr="002E629B">
        <w:rPr>
          <w:rFonts w:eastAsia="PMingLiU"/>
          <w:b/>
          <w:sz w:val="18"/>
          <w:szCs w:val="18"/>
          <w:lang w:val="en-US" w:eastAsia="zh-CN"/>
        </w:rPr>
        <w:t>Scell</w:t>
      </w:r>
      <w:proofErr w:type="spellEnd"/>
      <w:r w:rsidRPr="002E629B">
        <w:rPr>
          <w:rFonts w:eastAsia="PMingLiU"/>
          <w:b/>
          <w:sz w:val="18"/>
          <w:szCs w:val="18"/>
          <w:lang w:val="en-US" w:eastAsia="zh-CN"/>
        </w:rPr>
        <w:t xml:space="preserve"> for BFRQ; </w:t>
      </w:r>
    </w:p>
    <w:p w14:paraId="0D434667" w14:textId="77777777" w:rsidR="002E629B" w:rsidRPr="002E629B" w:rsidRDefault="002E629B" w:rsidP="00F12689">
      <w:pPr>
        <w:spacing w:after="0"/>
        <w:ind w:left="720"/>
        <w:jc w:val="both"/>
        <w:rPr>
          <w:rFonts w:ascii="PMingLiU" w:eastAsia="PMingLiU" w:hAnsi="PMingLiU" w:cstheme="minorBidi"/>
          <w:color w:val="FF0000"/>
          <w:sz w:val="22"/>
          <w:szCs w:val="22"/>
          <w:lang w:val="en-US"/>
        </w:rPr>
      </w:pPr>
      <w:r w:rsidRPr="002E629B">
        <w:rPr>
          <w:rFonts w:eastAsia="PMingLiU"/>
          <w:b/>
          <w:sz w:val="18"/>
          <w:szCs w:val="18"/>
          <w:lang w:val="en-US" w:eastAsia="zh-CN"/>
        </w:rPr>
        <w:t xml:space="preserve">Else, UE can use </w:t>
      </w:r>
      <w:proofErr w:type="spellStart"/>
      <w:r w:rsidRPr="002E629B">
        <w:rPr>
          <w:rFonts w:eastAsia="PMingLiU"/>
          <w:b/>
          <w:sz w:val="18"/>
          <w:szCs w:val="18"/>
          <w:lang w:val="en-US" w:eastAsia="zh-CN"/>
        </w:rPr>
        <w:t>Pcell</w:t>
      </w:r>
      <w:proofErr w:type="spellEnd"/>
      <w:r w:rsidRPr="002E629B">
        <w:rPr>
          <w:rFonts w:eastAsia="PMingLiU"/>
          <w:b/>
          <w:sz w:val="18"/>
          <w:szCs w:val="18"/>
          <w:lang w:val="en-US" w:eastAsia="zh-CN"/>
        </w:rPr>
        <w:t xml:space="preserve"> to convey BFRQ if configured, otherwise use CBRA in </w:t>
      </w:r>
      <w:proofErr w:type="spellStart"/>
      <w:r w:rsidRPr="002E629B">
        <w:rPr>
          <w:rFonts w:eastAsia="PMingLiU"/>
          <w:b/>
          <w:sz w:val="18"/>
          <w:szCs w:val="18"/>
          <w:lang w:val="en-US" w:eastAsia="zh-CN"/>
        </w:rPr>
        <w:t>Scell</w:t>
      </w:r>
      <w:proofErr w:type="spellEnd"/>
      <w:r w:rsidRPr="002E629B">
        <w:rPr>
          <w:rFonts w:eastAsia="PMingLiU"/>
          <w:b/>
          <w:sz w:val="18"/>
          <w:szCs w:val="18"/>
          <w:lang w:val="en-US" w:eastAsia="zh-CN"/>
        </w:rPr>
        <w:t>.</w:t>
      </w:r>
    </w:p>
    <w:p w14:paraId="68F08640" w14:textId="77777777" w:rsidR="002E629B" w:rsidRPr="002E629B" w:rsidRDefault="002E629B" w:rsidP="002E629B">
      <w:pPr>
        <w:jc w:val="both"/>
      </w:pPr>
    </w:p>
    <w:p w14:paraId="6E5B453A" w14:textId="77777777" w:rsidR="002E629B" w:rsidRPr="002E629B" w:rsidRDefault="002E629B" w:rsidP="002E629B">
      <w:pPr>
        <w:jc w:val="both"/>
      </w:pPr>
      <w:r w:rsidRPr="002E629B">
        <w:t>Additionally, it should be studied the case when both SCell and PCell fail. For instance, it needs to clarify the UE behaviour in the standards, when a UE is required to perform 2 CFRAs, as BFRQs for both PCell and SCell, at the same time.</w:t>
      </w:r>
    </w:p>
    <w:p w14:paraId="3E7BA533" w14:textId="2FD4776E" w:rsidR="002E629B" w:rsidRDefault="002E629B" w:rsidP="00F12689">
      <w:pPr>
        <w:jc w:val="both"/>
        <w:rPr>
          <w:b/>
          <w:lang w:eastAsia="ja-JP"/>
        </w:rPr>
      </w:pPr>
      <w:r w:rsidRPr="002E629B">
        <w:rPr>
          <w:b/>
          <w:u w:val="single"/>
          <w:lang w:eastAsia="ja-JP"/>
        </w:rPr>
        <w:t>Proposal 2</w:t>
      </w:r>
      <w:r w:rsidRPr="002E629B">
        <w:rPr>
          <w:b/>
          <w:lang w:eastAsia="ja-JP"/>
        </w:rPr>
        <w:t>: Study BFR procedure in the case when both PCell and SCell fail.</w:t>
      </w:r>
    </w:p>
    <w:p w14:paraId="04F67DB2" w14:textId="77777777" w:rsidR="0036764E" w:rsidRPr="002E629B" w:rsidRDefault="0036764E" w:rsidP="002E629B">
      <w:pPr>
        <w:rPr>
          <w:b/>
          <w:lang w:eastAsia="ja-JP"/>
        </w:rPr>
      </w:pPr>
    </w:p>
    <w:p w14:paraId="0E7882B2" w14:textId="77777777" w:rsidR="0036764E" w:rsidRPr="002E629B" w:rsidRDefault="0036764E" w:rsidP="0036764E">
      <w:pPr>
        <w:keepNext/>
      </w:pPr>
      <w:r w:rsidRPr="002E629B">
        <w:rPr>
          <w:noProof/>
        </w:rPr>
        <mc:AlternateContent>
          <mc:Choice Requires="wpg">
            <w:drawing>
              <wp:inline distT="0" distB="0" distL="0" distR="0" wp14:anchorId="23B982EF" wp14:editId="1EE0C439">
                <wp:extent cx="5907024" cy="1384332"/>
                <wp:effectExtent l="0" t="0" r="74930" b="44450"/>
                <wp:docPr id="6" name="Group 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07024" cy="1384332"/>
                          <a:chOff x="0" y="0"/>
                          <a:chExt cx="11546293" cy="2706197"/>
                        </a:xfrm>
                      </wpg:grpSpPr>
                      <wps:wsp>
                        <wps:cNvPr id="11" name="Rectangle 11"/>
                        <wps:cNvSpPr/>
                        <wps:spPr>
                          <a:xfrm>
                            <a:off x="926626" y="2035444"/>
                            <a:ext cx="1072411" cy="536261"/>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32470704" w14:textId="77777777" w:rsidR="00E64B35" w:rsidRPr="00604691" w:rsidRDefault="00E64B35"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14:paraId="69E4FB4B" w14:textId="77777777" w:rsidR="00E64B35" w:rsidRPr="00604691" w:rsidRDefault="00E64B35"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 name="Rectangle 13"/>
                        <wps:cNvSpPr/>
                        <wps:spPr>
                          <a:xfrm>
                            <a:off x="5593436" y="194835"/>
                            <a:ext cx="1966087" cy="498765"/>
                          </a:xfrm>
                          <a:prstGeom prst="rect">
                            <a:avLst/>
                          </a:prstGeom>
                          <a:solidFill>
                            <a:sysClr val="window" lastClr="FFFFFF"/>
                          </a:solidFill>
                          <a:ln w="12700" cap="flat" cmpd="sng" algn="ctr">
                            <a:solidFill>
                              <a:srgbClr val="70AD47">
                                <a:lumMod val="60000"/>
                                <a:lumOff val="40000"/>
                              </a:srgbClr>
                            </a:solidFill>
                            <a:prstDash val="solid"/>
                            <a:miter lim="800000"/>
                            <a:tailEnd type="triangle" w="med" len="med"/>
                          </a:ln>
                          <a:effectLst/>
                        </wps:spPr>
                        <wps:txbx>
                          <w:txbxContent>
                            <w:p w14:paraId="10895A18" w14:textId="77777777" w:rsidR="00E64B35" w:rsidRPr="00604691" w:rsidRDefault="00E64B35"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PCell </w:t>
                              </w:r>
                              <w:r>
                                <w:rPr>
                                  <w:rFonts w:ascii="Arial" w:hAnsi="Arial" w:cstheme="minorBidi"/>
                                  <w:color w:val="000000"/>
                                  <w:kern w:val="24"/>
                                  <w:sz w:val="12"/>
                                  <w:szCs w:val="22"/>
                                </w:rPr>
                                <w:t>activates SCell CORESET TCI states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 name="Rectangle 14"/>
                        <wps:cNvSpPr/>
                        <wps:spPr>
                          <a:xfrm>
                            <a:off x="7908735" y="194837"/>
                            <a:ext cx="796838" cy="498763"/>
                          </a:xfrm>
                          <a:prstGeom prst="rect">
                            <a:avLst/>
                          </a:prstGeom>
                          <a:solidFill>
                            <a:sysClr val="window" lastClr="FFFFFF"/>
                          </a:solidFill>
                          <a:ln w="12700" cap="flat" cmpd="sng" algn="ctr">
                            <a:solidFill>
                              <a:srgbClr val="70AD47">
                                <a:lumMod val="60000"/>
                                <a:lumOff val="40000"/>
                              </a:srgbClr>
                            </a:solidFill>
                            <a:prstDash val="solid"/>
                            <a:miter lim="800000"/>
                            <a:tailEnd type="triangle" w="med" len="med"/>
                          </a:ln>
                          <a:effectLst/>
                        </wps:spPr>
                        <wps:txbx>
                          <w:txbxContent>
                            <w:p w14:paraId="00520923" w14:textId="77777777" w:rsidR="00E64B35" w:rsidRPr="00604691" w:rsidRDefault="00E64B35" w:rsidP="0036764E">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663542F4" w14:textId="77777777" w:rsidR="00E64B35" w:rsidRPr="00604691" w:rsidRDefault="00E64B35" w:rsidP="0036764E">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 name="TextBox 16"/>
                        <wps:cNvSpPr txBox="1"/>
                        <wps:spPr>
                          <a:xfrm>
                            <a:off x="556949" y="91815"/>
                            <a:ext cx="714941" cy="536261"/>
                          </a:xfrm>
                          <a:prstGeom prst="rect">
                            <a:avLst/>
                          </a:prstGeom>
                          <a:noFill/>
                        </wps:spPr>
                        <wps:txbx>
                          <w:txbxContent>
                            <w:p w14:paraId="2456702C" w14:textId="77777777" w:rsidR="00E64B35" w:rsidRPr="00604691" w:rsidRDefault="00E64B35" w:rsidP="0036764E">
                              <w:pPr>
                                <w:pStyle w:val="NormalWeb"/>
                                <w:spacing w:before="0" w:beforeAutospacing="0" w:after="0" w:afterAutospacing="0"/>
                                <w:rPr>
                                  <w:sz w:val="18"/>
                                </w:rPr>
                              </w:pPr>
                              <w:r w:rsidRPr="00604691">
                                <w:rPr>
                                  <w:rFonts w:ascii="Arial" w:hAnsi="Arial" w:cstheme="minorBidi"/>
                                  <w:color w:val="000000"/>
                                  <w:kern w:val="24"/>
                                  <w:sz w:val="12"/>
                                  <w:szCs w:val="18"/>
                                </w:rPr>
                                <w:t>SCell</w:t>
                              </w:r>
                            </w:p>
                            <w:p w14:paraId="231A0E92" w14:textId="77777777" w:rsidR="00E64B35" w:rsidRPr="00604691" w:rsidRDefault="00E64B35" w:rsidP="0036764E">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wps:txbx>
                        <wps:bodyPr wrap="square" rtlCol="0">
                          <a:noAutofit/>
                        </wps:bodyPr>
                      </wps:wsp>
                      <wps:wsp>
                        <wps:cNvPr id="16" name="Oval 16"/>
                        <wps:cNvSpPr/>
                        <wps:spPr>
                          <a:xfrm rot="1200000">
                            <a:off x="1154202" y="0"/>
                            <a:ext cx="182429" cy="726091"/>
                          </a:xfrm>
                          <a:prstGeom prst="ellipse">
                            <a:avLst/>
                          </a:prstGeom>
                          <a:solidFill>
                            <a:srgbClr val="92D050"/>
                          </a:solidFill>
                          <a:ln w="12700" cap="flat" cmpd="sng" algn="ctr">
                            <a:solidFill>
                              <a:srgbClr val="92D050"/>
                            </a:solidFill>
                            <a:prstDash val="solid"/>
                            <a:miter lim="800000"/>
                            <a:tailEnd type="triangle" w="med" len="med"/>
                          </a:ln>
                          <a:effectLst/>
                        </wps:spPr>
                        <wps:bodyPr rot="0" spcFirstLastPara="0" vert="horz" wrap="square" lIns="0" tIns="0" rIns="0" bIns="0" numCol="1" spcCol="0" rtlCol="0" fromWordArt="0" anchor="ctr" anchorCtr="0" forceAA="0" compatLnSpc="1">
                          <a:prstTxWarp prst="textNoShape">
                            <a:avLst/>
                          </a:prstTxWarp>
                          <a:noAutofit/>
                        </wps:bodyPr>
                      </wps:wsp>
                      <wps:wsp>
                        <wps:cNvPr id="17" name="Oval 17"/>
                        <wps:cNvSpPr/>
                        <wps:spPr>
                          <a:xfrm rot="20400000">
                            <a:off x="1454818" y="14"/>
                            <a:ext cx="182429" cy="726091"/>
                          </a:xfrm>
                          <a:prstGeom prst="ellipse">
                            <a:avLst/>
                          </a:prstGeom>
                          <a:solidFill>
                            <a:srgbClr val="00B0F0"/>
                          </a:solidFill>
                          <a:ln w="12700" cap="flat" cmpd="sng" algn="ctr">
                            <a:solidFill>
                              <a:srgbClr val="00B0F0"/>
                            </a:solidFill>
                            <a:prstDash val="solid"/>
                            <a:miter lim="800000"/>
                            <a:tailEnd type="triangle" w="med" len="med"/>
                          </a:ln>
                          <a:effectLst/>
                        </wps:spPr>
                        <wps:bodyPr rot="0" spcFirstLastPara="0" vert="horz" wrap="square" lIns="0" tIns="0" rIns="0" bIns="0" numCol="1" spcCol="0" rtlCol="0" fromWordArt="0" anchor="ctr" anchorCtr="0" forceAA="0" compatLnSpc="1">
                          <a:prstTxWarp prst="textNoShape">
                            <a:avLst/>
                          </a:prstTxWarp>
                          <a:noAutofit/>
                        </wps:bodyPr>
                      </wps:wsp>
                      <wps:wsp>
                        <wps:cNvPr id="18" name="Straight Arrow Connector 18"/>
                        <wps:cNvCnPr>
                          <a:cxnSpLocks/>
                        </wps:cNvCnPr>
                        <wps:spPr>
                          <a:xfrm>
                            <a:off x="730455" y="2599783"/>
                            <a:ext cx="10815838" cy="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19" name="Straight Arrow Connector 19"/>
                        <wps:cNvCnPr>
                          <a:cxnSpLocks/>
                        </wps:cNvCnPr>
                        <wps:spPr>
                          <a:xfrm>
                            <a:off x="665304" y="740843"/>
                            <a:ext cx="10880989" cy="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20" name="TextBox 29"/>
                        <wps:cNvSpPr txBox="1"/>
                        <wps:spPr>
                          <a:xfrm>
                            <a:off x="0" y="596348"/>
                            <a:ext cx="859678" cy="250667"/>
                          </a:xfrm>
                          <a:prstGeom prst="rect">
                            <a:avLst/>
                          </a:prstGeom>
                          <a:noFill/>
                        </wps:spPr>
                        <wps:txbx>
                          <w:txbxContent>
                            <w:p w14:paraId="39ADAE90" w14:textId="77777777" w:rsidR="00E64B35" w:rsidRDefault="00E64B35" w:rsidP="0036764E">
                              <w:pPr>
                                <w:pStyle w:val="NormalWeb"/>
                                <w:spacing w:before="0" w:beforeAutospacing="0" w:after="0" w:afterAutospacing="0"/>
                                <w:jc w:val="center"/>
                              </w:pPr>
                              <w:r>
                                <w:rPr>
                                  <w:rFonts w:ascii="Arial" w:hAnsi="Arial" w:cstheme="minorBidi"/>
                                  <w:color w:val="000000"/>
                                  <w:kern w:val="24"/>
                                  <w:sz w:val="22"/>
                                  <w:szCs w:val="22"/>
                                </w:rPr>
                                <w:t>gNB</w:t>
                              </w:r>
                            </w:p>
                          </w:txbxContent>
                        </wps:txbx>
                        <wps:bodyPr wrap="square" rtlCol="0">
                          <a:noAutofit/>
                        </wps:bodyPr>
                      </wps:wsp>
                      <wps:wsp>
                        <wps:cNvPr id="21" name="TextBox 30"/>
                        <wps:cNvSpPr txBox="1"/>
                        <wps:spPr>
                          <a:xfrm>
                            <a:off x="80659" y="2455530"/>
                            <a:ext cx="859678" cy="250667"/>
                          </a:xfrm>
                          <a:prstGeom prst="rect">
                            <a:avLst/>
                          </a:prstGeom>
                          <a:noFill/>
                        </wps:spPr>
                        <wps:txbx>
                          <w:txbxContent>
                            <w:p w14:paraId="570E94A4" w14:textId="77777777" w:rsidR="00E64B35" w:rsidRDefault="00E64B35" w:rsidP="0036764E">
                              <w:pPr>
                                <w:pStyle w:val="NormalWeb"/>
                                <w:spacing w:before="0" w:beforeAutospacing="0" w:after="0" w:afterAutospacing="0"/>
                                <w:jc w:val="center"/>
                              </w:pPr>
                              <w:r>
                                <w:rPr>
                                  <w:rFonts w:ascii="Arial" w:hAnsi="Arial" w:cstheme="minorBidi"/>
                                  <w:color w:val="000000"/>
                                  <w:kern w:val="24"/>
                                  <w:sz w:val="22"/>
                                  <w:szCs w:val="22"/>
                                </w:rPr>
                                <w:t>UE</w:t>
                              </w:r>
                            </w:p>
                          </w:txbxContent>
                        </wps:txbx>
                        <wps:bodyPr wrap="square" rtlCol="0">
                          <a:noAutofit/>
                        </wps:bodyPr>
                      </wps:wsp>
                      <wps:wsp>
                        <wps:cNvPr id="22" name="Rectangle 22"/>
                        <wps:cNvSpPr/>
                        <wps:spPr>
                          <a:xfrm>
                            <a:off x="2310975" y="2055170"/>
                            <a:ext cx="1787352" cy="501472"/>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6569389C" w14:textId="77777777" w:rsidR="00E64B35" w:rsidRPr="00604691" w:rsidRDefault="00E64B35"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Sending Recovery to PCell via Dedicated SR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 name="Straight Arrow Connector 23"/>
                        <wps:cNvCnPr>
                          <a:cxnSpLocks/>
                        </wps:cNvCnPr>
                        <wps:spPr>
                          <a:xfrm flipH="1" flipV="1">
                            <a:off x="2988579" y="784984"/>
                            <a:ext cx="1" cy="1260727"/>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24" name="Rectangle 24"/>
                        <wps:cNvSpPr/>
                        <wps:spPr>
                          <a:xfrm>
                            <a:off x="3641736" y="223902"/>
                            <a:ext cx="1342432" cy="501473"/>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10AD9B22" w14:textId="77777777" w:rsidR="00E64B35" w:rsidRPr="00604691" w:rsidRDefault="00E64B35"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PCell Requests</w:t>
                              </w:r>
                            </w:p>
                            <w:p w14:paraId="6F250E63" w14:textId="77777777" w:rsidR="00E64B35" w:rsidRPr="00604691" w:rsidRDefault="00E64B35"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 name="Straight Arrow Connector 26"/>
                        <wps:cNvCnPr>
                          <a:cxnSpLocks/>
                        </wps:cNvCnPr>
                        <wps:spPr>
                          <a:xfrm>
                            <a:off x="4312952" y="740843"/>
                            <a:ext cx="0" cy="181580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27" name="Rectangle 27"/>
                        <wps:cNvSpPr/>
                        <wps:spPr>
                          <a:xfrm>
                            <a:off x="4661950" y="2026183"/>
                            <a:ext cx="844206" cy="501473"/>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7BA5DE27" w14:textId="77777777" w:rsidR="00E64B35" w:rsidRPr="00604691" w:rsidRDefault="00E64B35"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2548777B" w14:textId="77777777" w:rsidR="00E64B35" w:rsidRPr="00604691" w:rsidRDefault="00E64B35"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 name="Straight Arrow Connector 28"/>
                        <wps:cNvCnPr>
                          <a:cxnSpLocks/>
                        </wps:cNvCnPr>
                        <wps:spPr>
                          <a:xfrm flipV="1">
                            <a:off x="5174294" y="860349"/>
                            <a:ext cx="0" cy="1165833"/>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29" name="Rectangle 29"/>
                        <wps:cNvSpPr/>
                        <wps:spPr>
                          <a:xfrm>
                            <a:off x="7924325" y="2026182"/>
                            <a:ext cx="796838" cy="498763"/>
                          </a:xfrm>
                          <a:prstGeom prst="rect">
                            <a:avLst/>
                          </a:prstGeom>
                          <a:solidFill>
                            <a:sysClr val="window" lastClr="FFFFFF"/>
                          </a:solidFill>
                          <a:ln w="12700" cap="flat" cmpd="sng" algn="ctr">
                            <a:solidFill>
                              <a:srgbClr val="70AD47">
                                <a:lumMod val="60000"/>
                                <a:lumOff val="40000"/>
                              </a:srgbClr>
                            </a:solidFill>
                            <a:prstDash val="solid"/>
                            <a:miter lim="800000"/>
                            <a:tailEnd type="triangle" w="med" len="med"/>
                          </a:ln>
                          <a:effectLst/>
                        </wps:spPr>
                        <wps:txbx>
                          <w:txbxContent>
                            <w:p w14:paraId="681C6028" w14:textId="77777777" w:rsidR="00E64B35" w:rsidRPr="00604691" w:rsidRDefault="00E64B35" w:rsidP="0036764E">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23A1BA65" w14:textId="77777777" w:rsidR="00E64B35" w:rsidRPr="00604691" w:rsidRDefault="00E64B35" w:rsidP="0036764E">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23B982EF" id="Group 1" o:spid="_x0000_s1026" style="width:465.1pt;height:109pt;mso-position-horizontal-relative:char;mso-position-vertical-relative:line" coordsize="115462,27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">
                <o:lock v:ext="edit" aspectratio="t"/>
                <v:rect id="Rectangle 11" o:spid="_x0000_s1027" style="position:absolute;left:9266;top:20354;width:10724;height:5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" fillcolor="window" strokecolor="#4472c4" strokeweight="1pt">
                  <v:stroke endarrow="block"/>
                  <v:textbox inset="0,0,0,0">
                    <w:txbxContent>
                      <w:p w14:paraId="32470704" w14:textId="77777777" w:rsidR="00E64B35" w:rsidRPr="00604691" w:rsidRDefault="00E64B35"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14:paraId="69E4FB4B" w14:textId="77777777" w:rsidR="00E64B35" w:rsidRPr="00604691" w:rsidRDefault="00E64B35"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v:textbox>
                </v:rect>
                <v:rect id="Rectangle 13" o:spid="_x0000_s1028" style="position:absolute;left:55934;top:1948;width:19661;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" fillcolor="window" strokecolor="#a9d18e" strokeweight="1pt">
                  <v:stroke endarrow="block"/>
                  <v:textbox inset="0,0,0,0">
                    <w:txbxContent>
                      <w:p w14:paraId="10895A18" w14:textId="77777777" w:rsidR="00E64B35" w:rsidRPr="00604691" w:rsidRDefault="00E64B35"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PCell </w:t>
                        </w:r>
                        <w:r>
                          <w:rPr>
                            <w:rFonts w:ascii="Arial" w:hAnsi="Arial" w:cstheme="minorBidi"/>
                            <w:color w:val="000000"/>
                            <w:kern w:val="24"/>
                            <w:sz w:val="12"/>
                            <w:szCs w:val="22"/>
                          </w:rPr>
                          <w:t>activates SCell CORESET TCI states</w:t>
                        </w:r>
                      </w:p>
                    </w:txbxContent>
                  </v:textbox>
                </v:rect>
                <v:rect id="Rectangle 14" o:spid="_x0000_s1029" style="position:absolute;left:79087;top:1948;width:7968;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" fillcolor="window" strokecolor="#a9d18e" strokeweight="1pt">
                  <v:stroke endarrow="block"/>
                  <v:textbox inset="0,0,0,0">
                    <w:txbxContent>
                      <w:p w14:paraId="00520923" w14:textId="77777777" w:rsidR="00E64B35" w:rsidRPr="00604691" w:rsidRDefault="00E64B35" w:rsidP="0036764E">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663542F4" w14:textId="77777777" w:rsidR="00E64B35" w:rsidRPr="00604691" w:rsidRDefault="00E64B35" w:rsidP="0036764E">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v:textbox>
                </v:rect>
                <v:shapetype id="_x0000_t202" coordsize="21600,21600" o:spt="202" path="m,l,21600r21600,l21600,xe">
                  <v:stroke joinstyle="miter"/>
                  <v:path gradientshapeok="t" o:connecttype="rect"/>
                </v:shapetype>
                <v:shape id="TextBox 16" o:spid="_x0000_s1030" type="#_x0000_t202" style="position:absolute;left:5569;top:918;width:7149;height: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2456702C" w14:textId="77777777" w:rsidR="00E64B35" w:rsidRPr="00604691" w:rsidRDefault="00E64B35" w:rsidP="0036764E">
                        <w:pPr>
                          <w:pStyle w:val="NormalWeb"/>
                          <w:spacing w:before="0" w:beforeAutospacing="0" w:after="0" w:afterAutospacing="0"/>
                          <w:rPr>
                            <w:sz w:val="18"/>
                          </w:rPr>
                        </w:pPr>
                        <w:r w:rsidRPr="00604691">
                          <w:rPr>
                            <w:rFonts w:ascii="Arial" w:hAnsi="Arial" w:cstheme="minorBidi"/>
                            <w:color w:val="000000"/>
                            <w:kern w:val="24"/>
                            <w:sz w:val="12"/>
                            <w:szCs w:val="18"/>
                          </w:rPr>
                          <w:t>SCell</w:t>
                        </w:r>
                      </w:p>
                      <w:p w14:paraId="231A0E92" w14:textId="77777777" w:rsidR="00E64B35" w:rsidRPr="00604691" w:rsidRDefault="00E64B35" w:rsidP="0036764E">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v:textbox>
                </v:shape>
                <v:oval id="Oval 16" o:spid="_x0000_s1031" style="position:absolute;left:11542;width:1824;height:7260;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" fillcolor="#92d050" strokecolor="#92d050" strokeweight="1pt">
                  <v:stroke endarrow="block" joinstyle="miter"/>
                  <v:textbox inset="0,0,0,0"/>
                </v:oval>
                <v:oval id="Oval 17" o:spid="_x0000_s1032" style="position:absolute;left:14548;width:1824;height:7261;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" fillcolor="#00b0f0" strokecolor="#00b0f0" strokeweight="1pt">
                  <v:stroke endarrow="block" joinstyle="miter"/>
                  <v:textbox inset="0,0,0,0"/>
                </v:oval>
                <v:shapetype id="_x0000_t32" coordsize="21600,21600" o:spt="32" o:oned="t" path="m,l21600,21600e" filled="f">
                  <v:path arrowok="t" fillok="f" o:connecttype="none"/>
                  <o:lock v:ext="edit" shapetype="t"/>
                </v:shapetype>
                <v:shape id="Straight Arrow Connector 18" o:spid="_x0000_s1033" type="#_x0000_t32" style="position:absolute;left:7304;top:25997;width:1081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" strokecolor="windowText" strokeweight="1.5pt">
                  <v:stroke startarrowwidth="wide" startarrowlength="long" endarrow="block" joinstyle="miter"/>
                  <o:lock v:ext="edit" shapetype="f"/>
                </v:shape>
                <v:shape id="Straight Arrow Connector 19" o:spid="_x0000_s1034" type="#_x0000_t32" style="position:absolute;left:6653;top:7408;width:10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" strokecolor="windowText" strokeweight="1.5pt">
                  <v:stroke startarrowwidth="wide" startarrowlength="long" endarrow="block" joinstyle="miter"/>
                  <o:lock v:ext="edit" shapetype="f"/>
                </v:shape>
                <v:shape id="TextBox 29" o:spid="_x0000_s1035" type="#_x0000_t202" style="position:absolute;top:5963;width:8596;height:2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39ADAE90" w14:textId="77777777" w:rsidR="00E64B35" w:rsidRDefault="00E64B35" w:rsidP="0036764E">
                        <w:pPr>
                          <w:pStyle w:val="NormalWeb"/>
                          <w:spacing w:before="0" w:beforeAutospacing="0" w:after="0" w:afterAutospacing="0"/>
                          <w:jc w:val="center"/>
                        </w:pPr>
                        <w:r>
                          <w:rPr>
                            <w:rFonts w:ascii="Arial" w:hAnsi="Arial" w:cstheme="minorBidi"/>
                            <w:color w:val="000000"/>
                            <w:kern w:val="24"/>
                            <w:sz w:val="22"/>
                            <w:szCs w:val="22"/>
                          </w:rPr>
                          <w:t>gNB</w:t>
                        </w:r>
                      </w:p>
                    </w:txbxContent>
                  </v:textbox>
                </v:shape>
                <v:shape id="TextBox 30" o:spid="_x0000_s1036" type="#_x0000_t202" style="position:absolute;left:806;top:24555;width:8597;height:2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570E94A4" w14:textId="77777777" w:rsidR="00E64B35" w:rsidRDefault="00E64B35" w:rsidP="0036764E">
                        <w:pPr>
                          <w:pStyle w:val="NormalWeb"/>
                          <w:spacing w:before="0" w:beforeAutospacing="0" w:after="0" w:afterAutospacing="0"/>
                          <w:jc w:val="center"/>
                        </w:pPr>
                        <w:r>
                          <w:rPr>
                            <w:rFonts w:ascii="Arial" w:hAnsi="Arial" w:cstheme="minorBidi"/>
                            <w:color w:val="000000"/>
                            <w:kern w:val="24"/>
                            <w:sz w:val="22"/>
                            <w:szCs w:val="22"/>
                          </w:rPr>
                          <w:t>UE</w:t>
                        </w:r>
                      </w:p>
                    </w:txbxContent>
                  </v:textbox>
                </v:shape>
                <v:rect id="Rectangle 22" o:spid="_x0000_s1037" style="position:absolute;left:23109;top:20551;width:17874;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" fillcolor="window" strokecolor="#4472c4" strokeweight="1pt">
                  <v:stroke endarrow="block"/>
                  <v:textbox inset="0,0,0,0">
                    <w:txbxContent>
                      <w:p w14:paraId="6569389C" w14:textId="77777777" w:rsidR="00E64B35" w:rsidRPr="00604691" w:rsidRDefault="00E64B35"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Sending Recovery to PCell via Dedicated SR</w:t>
                        </w:r>
                      </w:p>
                    </w:txbxContent>
                  </v:textbox>
                </v:rect>
                <v:shape id="Straight Arrow Connector 23" o:spid="_x0000_s1038" type="#_x0000_t32" style="position:absolute;left:29885;top:7849;width:0;height:126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" strokecolor="windowText" strokeweight="1.5pt">
                  <v:stroke startarrowwidth="wide" startarrowlength="long" endarrow="block" joinstyle="miter"/>
                  <o:lock v:ext="edit" shapetype="f"/>
                </v:shape>
                <v:rect id="Rectangle 24" o:spid="_x0000_s1039" style="position:absolute;left:36417;top:2239;width:13424;height:5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" fillcolor="window" strokecolor="#4472c4" strokeweight="1pt">
                  <v:stroke endarrow="block"/>
                  <v:textbox inset="0,0,0,0">
                    <w:txbxContent>
                      <w:p w14:paraId="10AD9B22" w14:textId="77777777" w:rsidR="00E64B35" w:rsidRPr="00604691" w:rsidRDefault="00E64B35"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PCell Requests</w:t>
                        </w:r>
                      </w:p>
                      <w:p w14:paraId="6F250E63" w14:textId="77777777" w:rsidR="00E64B35" w:rsidRPr="00604691" w:rsidRDefault="00E64B35"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v:textbox>
                </v:rect>
                <v:shape id="Straight Arrow Connector 26" o:spid="_x0000_s1040" type="#_x0000_t32" style="position:absolute;left:43129;top:7408;width:0;height:18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" strokecolor="windowText" strokeweight="1.5pt">
                  <v:stroke startarrowwidth="wide" startarrowlength="long" endarrow="block" joinstyle="miter"/>
                  <o:lock v:ext="edit" shapetype="f"/>
                </v:shape>
                <v:rect id="Rectangle 27" o:spid="_x0000_s1041" style="position:absolute;left:46619;top:20261;width:8442;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" fillcolor="window" strokecolor="#4472c4" strokeweight="1pt">
                  <v:stroke endarrow="block"/>
                  <v:textbox inset="0,0,0,0">
                    <w:txbxContent>
                      <w:p w14:paraId="7BA5DE27" w14:textId="77777777" w:rsidR="00E64B35" w:rsidRPr="00604691" w:rsidRDefault="00E64B35"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2548777B" w14:textId="77777777" w:rsidR="00E64B35" w:rsidRPr="00604691" w:rsidRDefault="00E64B35" w:rsidP="0036764E">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v:textbox>
                </v:rect>
                <v:shape id="Straight Arrow Connector 28" o:spid="_x0000_s1042" type="#_x0000_t32" style="position:absolute;left:51742;top:8603;width:0;height:1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" strokecolor="windowText" strokeweight="1.5pt">
                  <v:stroke startarrowwidth="wide" startarrowlength="long" endarrow="block" joinstyle="miter"/>
                  <o:lock v:ext="edit" shapetype="f"/>
                </v:shape>
                <v:rect id="Rectangle 29" o:spid="_x0000_s1043" style="position:absolute;left:79243;top:20261;width:7968;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" fillcolor="window" strokecolor="#a9d18e" strokeweight="1pt">
                  <v:stroke endarrow="block"/>
                  <v:textbox inset="0,0,0,0">
                    <w:txbxContent>
                      <w:p w14:paraId="681C6028" w14:textId="77777777" w:rsidR="00E64B35" w:rsidRPr="00604691" w:rsidRDefault="00E64B35" w:rsidP="0036764E">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23A1BA65" w14:textId="77777777" w:rsidR="00E64B35" w:rsidRPr="00604691" w:rsidRDefault="00E64B35" w:rsidP="0036764E">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v:textbox>
                </v:rect>
                <w10:anchorlock/>
              </v:group>
            </w:pict>
          </mc:Fallback>
        </mc:AlternateContent>
      </w:r>
    </w:p>
    <w:p w14:paraId="403A9D83" w14:textId="7380D09D" w:rsidR="0036764E" w:rsidRPr="002E629B" w:rsidRDefault="0036764E" w:rsidP="0036764E">
      <w:pPr>
        <w:spacing w:after="200"/>
        <w:jc w:val="center"/>
        <w:rPr>
          <w:b/>
          <w:iCs/>
          <w:szCs w:val="22"/>
        </w:rPr>
      </w:pPr>
      <w:bookmarkStart w:id="6" w:name="_Ref525746519"/>
      <w:r w:rsidRPr="002E629B">
        <w:rPr>
          <w:b/>
          <w:iCs/>
          <w:szCs w:val="22"/>
        </w:rPr>
        <w:t xml:space="preserve">Figure </w:t>
      </w:r>
      <w:r w:rsidRPr="002E629B">
        <w:rPr>
          <w:b/>
          <w:iCs/>
          <w:szCs w:val="22"/>
        </w:rPr>
        <w:fldChar w:fldCharType="begin"/>
      </w:r>
      <w:r w:rsidRPr="002E629B">
        <w:rPr>
          <w:b/>
          <w:iCs/>
          <w:szCs w:val="22"/>
        </w:rPr>
        <w:instrText xml:space="preserve"> SEQ Figure \* ARABIC </w:instrText>
      </w:r>
      <w:r w:rsidRPr="002E629B">
        <w:rPr>
          <w:b/>
          <w:iCs/>
          <w:szCs w:val="22"/>
        </w:rPr>
        <w:fldChar w:fldCharType="separate"/>
      </w:r>
      <w:r w:rsidR="001131EC">
        <w:rPr>
          <w:b/>
          <w:iCs/>
          <w:noProof/>
          <w:szCs w:val="22"/>
        </w:rPr>
        <w:t>1</w:t>
      </w:r>
      <w:r w:rsidRPr="002E629B">
        <w:rPr>
          <w:b/>
          <w:iCs/>
          <w:szCs w:val="22"/>
        </w:rPr>
        <w:fldChar w:fldCharType="end"/>
      </w:r>
      <w:bookmarkEnd w:id="6"/>
      <w:r w:rsidRPr="002E629B">
        <w:rPr>
          <w:b/>
          <w:iCs/>
          <w:szCs w:val="22"/>
        </w:rPr>
        <w:t>: PCell-aided SCell Recovery for Rel-16 under beam correspondence</w:t>
      </w:r>
    </w:p>
    <w:p w14:paraId="57090119" w14:textId="5B15C0C5" w:rsidR="002E629B" w:rsidRPr="002E629B" w:rsidRDefault="002E629B" w:rsidP="002E629B">
      <w:pPr>
        <w:rPr>
          <w:color w:val="FF0000"/>
        </w:rPr>
      </w:pPr>
    </w:p>
    <w:p w14:paraId="0F7C11CC" w14:textId="77777777" w:rsidR="002E629B" w:rsidRPr="002E629B" w:rsidRDefault="002E629B" w:rsidP="002E629B">
      <w:r w:rsidRPr="002E629B">
        <w:t xml:space="preserve">In case that SCell has DL only, further procedure for SCell beam activation </w:t>
      </w:r>
      <w:proofErr w:type="gramStart"/>
      <w:r w:rsidRPr="002E629B">
        <w:t>has to</w:t>
      </w:r>
      <w:proofErr w:type="gramEnd"/>
      <w:r w:rsidRPr="002E629B">
        <w:t xml:space="preserve"> be performed via the PCell. </w:t>
      </w:r>
    </w:p>
    <w:p w14:paraId="25C3804D" w14:textId="77777777" w:rsidR="002E629B" w:rsidRPr="002E629B" w:rsidRDefault="002E629B" w:rsidP="002E629B">
      <w:r w:rsidRPr="002E629B">
        <w:t xml:space="preserve">In case that SCell has both DL and UL, further procedure for SCell beam activation/pairing depends on whether beam correspondence is assumed or not. </w:t>
      </w:r>
    </w:p>
    <w:p w14:paraId="581DBE7F" w14:textId="77777777" w:rsidR="002E629B" w:rsidRPr="002E629B" w:rsidRDefault="002E629B" w:rsidP="002E629B">
      <w:r w:rsidRPr="002E629B">
        <w:t xml:space="preserve">When beam correspondence is available </w:t>
      </w:r>
    </w:p>
    <w:p w14:paraId="0821F4A4" w14:textId="77777777" w:rsidR="002E629B" w:rsidRPr="002E629B" w:rsidRDefault="002E629B" w:rsidP="00E21481">
      <w:pPr>
        <w:numPr>
          <w:ilvl w:val="0"/>
          <w:numId w:val="7"/>
        </w:numPr>
        <w:spacing w:after="0"/>
        <w:ind w:left="630"/>
      </w:pPr>
      <w:r w:rsidRPr="002E629B">
        <w:t xml:space="preserve">Based on the L1 report/MAC-CE information from the UE about the SCell, the gNB performs SCell CORESET TCI state activation via the PCell. </w:t>
      </w:r>
    </w:p>
    <w:p w14:paraId="19B2FDA4" w14:textId="77777777" w:rsidR="002E629B" w:rsidRPr="002E629B" w:rsidRDefault="002E629B" w:rsidP="002E629B">
      <w:pPr>
        <w:spacing w:after="0"/>
        <w:ind w:left="720"/>
      </w:pPr>
    </w:p>
    <w:p w14:paraId="02B929B0" w14:textId="79722DE7" w:rsidR="002E629B" w:rsidRPr="002E629B" w:rsidRDefault="002E629B" w:rsidP="002E629B">
      <w:r w:rsidRPr="002E629B">
        <w:fldChar w:fldCharType="begin"/>
      </w:r>
      <w:r w:rsidRPr="002E629B">
        <w:instrText xml:space="preserve"> REF _Ref525746519 \h </w:instrText>
      </w:r>
      <w:r w:rsidRPr="002E629B">
        <w:fldChar w:fldCharType="separate"/>
      </w:r>
      <w:r w:rsidR="001131EC" w:rsidRPr="002E629B">
        <w:rPr>
          <w:b/>
          <w:iCs/>
          <w:szCs w:val="22"/>
        </w:rPr>
        <w:t xml:space="preserve">Figure </w:t>
      </w:r>
      <w:r w:rsidR="001131EC">
        <w:rPr>
          <w:b/>
          <w:iCs/>
          <w:noProof/>
          <w:szCs w:val="22"/>
        </w:rPr>
        <w:t>1</w:t>
      </w:r>
      <w:r w:rsidRPr="002E629B">
        <w:fldChar w:fldCharType="end"/>
      </w:r>
      <w:r w:rsidRPr="002E629B">
        <w:t xml:space="preserve"> shows the proposed solution for Rel-16 that leverages PCell connection for performing SCell recovery under beam correspondence.</w:t>
      </w:r>
    </w:p>
    <w:p w14:paraId="3C8991A4" w14:textId="77777777" w:rsidR="002E629B" w:rsidRPr="002E629B" w:rsidRDefault="002E629B" w:rsidP="002E629B">
      <w:r w:rsidRPr="002E629B">
        <w:t>In the absence of beam correspondence, we need RACH procedure to enable UL beam pairing. Leveraging the active PCell connection, the proposal is as follows:</w:t>
      </w:r>
    </w:p>
    <w:p w14:paraId="04A52210" w14:textId="77777777" w:rsidR="002E629B" w:rsidRPr="002E629B" w:rsidRDefault="002E629B" w:rsidP="005E4A41">
      <w:pPr>
        <w:numPr>
          <w:ilvl w:val="0"/>
          <w:numId w:val="6"/>
        </w:numPr>
        <w:spacing w:after="0"/>
      </w:pPr>
      <w:r w:rsidRPr="002E629B">
        <w:lastRenderedPageBreak/>
        <w:t xml:space="preserve">PCell triggers dynamic RACH resources associated with SSB index derived from UE SCell recovery report. </w:t>
      </w:r>
    </w:p>
    <w:p w14:paraId="4E187F5A" w14:textId="75E54045" w:rsidR="002E629B" w:rsidRPr="002E629B" w:rsidRDefault="002E629B" w:rsidP="002E629B">
      <w:r w:rsidRPr="002E629B">
        <w:t xml:space="preserve">A high-level solution/proposal is shown in </w:t>
      </w:r>
      <w:r w:rsidRPr="002E629B">
        <w:fldChar w:fldCharType="begin"/>
      </w:r>
      <w:r w:rsidRPr="002E629B">
        <w:instrText xml:space="preserve"> REF _Ref525820586 \h </w:instrText>
      </w:r>
      <w:r w:rsidRPr="002E629B">
        <w:fldChar w:fldCharType="separate"/>
      </w:r>
      <w:r w:rsidR="001131EC" w:rsidRPr="002E629B">
        <w:rPr>
          <w:b/>
          <w:iCs/>
          <w:szCs w:val="22"/>
        </w:rPr>
        <w:t xml:space="preserve">Figure </w:t>
      </w:r>
      <w:r w:rsidR="001131EC">
        <w:rPr>
          <w:b/>
          <w:iCs/>
          <w:noProof/>
          <w:szCs w:val="22"/>
        </w:rPr>
        <w:t>2</w:t>
      </w:r>
      <w:r w:rsidRPr="002E629B">
        <w:fldChar w:fldCharType="end"/>
      </w:r>
      <w:r w:rsidRPr="002E629B">
        <w:t>.</w:t>
      </w:r>
    </w:p>
    <w:p w14:paraId="1CDA7ABC" w14:textId="77777777" w:rsidR="002E629B" w:rsidRPr="002E629B" w:rsidRDefault="002E629B" w:rsidP="002E629B"/>
    <w:p w14:paraId="04A34C60" w14:textId="77777777" w:rsidR="002E629B" w:rsidRPr="002E629B" w:rsidRDefault="002E629B" w:rsidP="002E629B">
      <w:pPr>
        <w:keepNext/>
        <w:spacing w:after="0"/>
        <w:ind w:left="720"/>
        <w:rPr>
          <w:rFonts w:ascii="PMingLiU" w:eastAsia="PMingLiU" w:hAnsi="PMingLiU" w:cstheme="minorBidi"/>
          <w:sz w:val="22"/>
          <w:szCs w:val="22"/>
          <w:lang w:val="en-US"/>
        </w:rPr>
      </w:pPr>
      <w:r w:rsidRPr="002E629B">
        <w:rPr>
          <w:rFonts w:ascii="PMingLiU" w:eastAsia="PMingLiU" w:hAnsi="PMingLiU" w:cstheme="minorBidi"/>
          <w:noProof/>
          <w:sz w:val="22"/>
          <w:szCs w:val="22"/>
          <w:lang w:val="en-US"/>
        </w:rPr>
        <mc:AlternateContent>
          <mc:Choice Requires="wpg">
            <w:drawing>
              <wp:inline distT="0" distB="0" distL="0" distR="0" wp14:anchorId="5D301C04" wp14:editId="19AFB1BA">
                <wp:extent cx="5906770" cy="1444625"/>
                <wp:effectExtent l="0" t="0" r="36830" b="22225"/>
                <wp:docPr id="51" name="Group 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06770" cy="1444625"/>
                          <a:chOff x="0" y="0"/>
                          <a:chExt cx="11546293" cy="2824310"/>
                        </a:xfrm>
                      </wpg:grpSpPr>
                      <wps:wsp>
                        <wps:cNvPr id="52" name="Rectangle 52"/>
                        <wps:cNvSpPr/>
                        <wps:spPr>
                          <a:xfrm>
                            <a:off x="926626" y="2035444"/>
                            <a:ext cx="1072411" cy="536261"/>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574E47FB" w14:textId="77777777" w:rsidR="00E64B35" w:rsidRPr="00604691" w:rsidRDefault="00E64B35"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14:paraId="712C5C9F" w14:textId="77777777" w:rsidR="00E64B35" w:rsidRPr="00604691" w:rsidRDefault="00E64B35"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 name="Rectangle 53"/>
                        <wps:cNvSpPr/>
                        <wps:spPr>
                          <a:xfrm>
                            <a:off x="5360304" y="194835"/>
                            <a:ext cx="1966087" cy="498765"/>
                          </a:xfrm>
                          <a:prstGeom prst="rect">
                            <a:avLst/>
                          </a:prstGeom>
                          <a:solidFill>
                            <a:sysClr val="window" lastClr="FFFFFF"/>
                          </a:solidFill>
                          <a:ln w="12700" cap="flat" cmpd="sng" algn="ctr">
                            <a:solidFill>
                              <a:srgbClr val="70AD47">
                                <a:lumMod val="60000"/>
                                <a:lumOff val="40000"/>
                              </a:srgbClr>
                            </a:solidFill>
                            <a:prstDash val="solid"/>
                            <a:miter lim="800000"/>
                            <a:tailEnd type="triangle" w="med" len="med"/>
                          </a:ln>
                          <a:effectLst/>
                        </wps:spPr>
                        <wps:txbx>
                          <w:txbxContent>
                            <w:p w14:paraId="4DEA23F1" w14:textId="77777777" w:rsidR="00E64B35" w:rsidRPr="00604691" w:rsidRDefault="00E64B35"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PCell Triggers </w:t>
                              </w:r>
                              <w:r>
                                <w:rPr>
                                  <w:rFonts w:ascii="Arial" w:hAnsi="Arial" w:cstheme="minorBidi"/>
                                  <w:color w:val="000000"/>
                                  <w:kern w:val="24"/>
                                  <w:sz w:val="12"/>
                                  <w:szCs w:val="22"/>
                                </w:rPr>
                                <w:t>dynamic</w:t>
                              </w:r>
                              <w:r w:rsidRPr="00604691">
                                <w:rPr>
                                  <w:rFonts w:ascii="Arial" w:hAnsi="Arial" w:cstheme="minorBidi"/>
                                  <w:color w:val="000000"/>
                                  <w:kern w:val="24"/>
                                  <w:sz w:val="12"/>
                                  <w:szCs w:val="22"/>
                                </w:rPr>
                                <w:t xml:space="preserve"> RACH for SCell Recovery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4" name="Rectangle 54"/>
                        <wps:cNvSpPr/>
                        <wps:spPr>
                          <a:xfrm>
                            <a:off x="7394469" y="473176"/>
                            <a:ext cx="1507798" cy="2351134"/>
                          </a:xfrm>
                          <a:prstGeom prst="rect">
                            <a:avLst/>
                          </a:prstGeom>
                          <a:solidFill>
                            <a:sysClr val="window" lastClr="FFFFFF"/>
                          </a:solidFill>
                          <a:ln w="12700" cap="flat" cmpd="sng" algn="ctr">
                            <a:solidFill>
                              <a:srgbClr val="FFC000"/>
                            </a:solidFill>
                            <a:prstDash val="solid"/>
                            <a:miter lim="800000"/>
                            <a:tailEnd type="triangle" w="med" len="med"/>
                          </a:ln>
                          <a:effectLst/>
                        </wps:spPr>
                        <wps:txbx>
                          <w:txbxContent>
                            <w:p w14:paraId="2A71A8D9" w14:textId="77777777" w:rsidR="00E64B35" w:rsidRDefault="00E64B35" w:rsidP="002E629B">
                              <w:pPr>
                                <w:pStyle w:val="NormalWeb"/>
                                <w:spacing w:before="0" w:beforeAutospacing="0" w:after="0" w:afterAutospacing="0"/>
                                <w:jc w:val="center"/>
                              </w:pPr>
                              <w:r>
                                <w:rPr>
                                  <w:rFonts w:ascii="Arial" w:hAnsi="Arial" w:cstheme="minorBidi"/>
                                  <w:color w:val="000000"/>
                                  <w:kern w:val="24"/>
                                  <w:sz w:val="22"/>
                                  <w:szCs w:val="22"/>
                                </w:rPr>
                                <w:t>Beam Pairing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5" name="Rectangle 55"/>
                        <wps:cNvSpPr/>
                        <wps:spPr>
                          <a:xfrm>
                            <a:off x="8981146" y="223902"/>
                            <a:ext cx="796838" cy="498764"/>
                          </a:xfrm>
                          <a:prstGeom prst="rect">
                            <a:avLst/>
                          </a:prstGeom>
                          <a:solidFill>
                            <a:sysClr val="window" lastClr="FFFFFF"/>
                          </a:solidFill>
                          <a:ln w="12700" cap="flat" cmpd="sng" algn="ctr">
                            <a:solidFill>
                              <a:srgbClr val="70AD47">
                                <a:lumMod val="60000"/>
                                <a:lumOff val="40000"/>
                              </a:srgbClr>
                            </a:solidFill>
                            <a:prstDash val="solid"/>
                            <a:miter lim="800000"/>
                            <a:tailEnd type="triangle" w="med" len="med"/>
                          </a:ln>
                          <a:effectLst/>
                        </wps:spPr>
                        <wps:txbx>
                          <w:txbxContent>
                            <w:p w14:paraId="65674D91" w14:textId="77777777" w:rsidR="00E64B35" w:rsidRPr="00604691" w:rsidRDefault="00E64B35" w:rsidP="002E629B">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4717B17B" w14:textId="77777777" w:rsidR="00E64B35" w:rsidRPr="00604691" w:rsidRDefault="00E64B35" w:rsidP="002E629B">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6" name="TextBox 16"/>
                        <wps:cNvSpPr txBox="1"/>
                        <wps:spPr>
                          <a:xfrm>
                            <a:off x="556949" y="91815"/>
                            <a:ext cx="714941" cy="536261"/>
                          </a:xfrm>
                          <a:prstGeom prst="rect">
                            <a:avLst/>
                          </a:prstGeom>
                          <a:noFill/>
                        </wps:spPr>
                        <wps:txbx>
                          <w:txbxContent>
                            <w:p w14:paraId="7300948C" w14:textId="77777777" w:rsidR="00E64B35" w:rsidRPr="00604691" w:rsidRDefault="00E64B35" w:rsidP="002E629B">
                              <w:pPr>
                                <w:pStyle w:val="NormalWeb"/>
                                <w:spacing w:before="0" w:beforeAutospacing="0" w:after="0" w:afterAutospacing="0"/>
                                <w:rPr>
                                  <w:sz w:val="18"/>
                                </w:rPr>
                              </w:pPr>
                              <w:r w:rsidRPr="00604691">
                                <w:rPr>
                                  <w:rFonts w:ascii="Arial" w:hAnsi="Arial" w:cstheme="minorBidi"/>
                                  <w:color w:val="000000"/>
                                  <w:kern w:val="24"/>
                                  <w:sz w:val="12"/>
                                  <w:szCs w:val="18"/>
                                </w:rPr>
                                <w:t>SCell</w:t>
                              </w:r>
                            </w:p>
                            <w:p w14:paraId="784FA908" w14:textId="77777777" w:rsidR="00E64B35" w:rsidRPr="00604691" w:rsidRDefault="00E64B35" w:rsidP="002E629B">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wps:txbx>
                        <wps:bodyPr wrap="square" rtlCol="0">
                          <a:noAutofit/>
                        </wps:bodyPr>
                      </wps:wsp>
                      <wps:wsp>
                        <wps:cNvPr id="57" name="Oval 57"/>
                        <wps:cNvSpPr/>
                        <wps:spPr>
                          <a:xfrm rot="1200000">
                            <a:off x="1154202" y="0"/>
                            <a:ext cx="182429" cy="726091"/>
                          </a:xfrm>
                          <a:prstGeom prst="ellipse">
                            <a:avLst/>
                          </a:prstGeom>
                          <a:solidFill>
                            <a:srgbClr val="92D050"/>
                          </a:solidFill>
                          <a:ln w="12700" cap="flat" cmpd="sng" algn="ctr">
                            <a:solidFill>
                              <a:srgbClr val="92D050"/>
                            </a:solidFill>
                            <a:prstDash val="solid"/>
                            <a:miter lim="800000"/>
                            <a:tailEnd type="triangle" w="med" len="med"/>
                          </a:ln>
                          <a:effectLst/>
                        </wps:spPr>
                        <wps:bodyPr rot="0" spcFirstLastPara="0" vert="horz" wrap="square" lIns="0" tIns="0" rIns="0" bIns="0" numCol="1" spcCol="0" rtlCol="0" fromWordArt="0" anchor="ctr" anchorCtr="0" forceAA="0" compatLnSpc="1">
                          <a:prstTxWarp prst="textNoShape">
                            <a:avLst/>
                          </a:prstTxWarp>
                          <a:noAutofit/>
                        </wps:bodyPr>
                      </wps:wsp>
                      <wps:wsp>
                        <wps:cNvPr id="58" name="Oval 58"/>
                        <wps:cNvSpPr/>
                        <wps:spPr>
                          <a:xfrm rot="20400000">
                            <a:off x="1454818" y="14"/>
                            <a:ext cx="182429" cy="726091"/>
                          </a:xfrm>
                          <a:prstGeom prst="ellipse">
                            <a:avLst/>
                          </a:prstGeom>
                          <a:solidFill>
                            <a:srgbClr val="00B0F0"/>
                          </a:solidFill>
                          <a:ln w="12700" cap="flat" cmpd="sng" algn="ctr">
                            <a:solidFill>
                              <a:srgbClr val="00B0F0"/>
                            </a:solidFill>
                            <a:prstDash val="solid"/>
                            <a:miter lim="800000"/>
                            <a:tailEnd type="triangle" w="med" len="med"/>
                          </a:ln>
                          <a:effectLst/>
                        </wps:spPr>
                        <wps:bodyPr rot="0" spcFirstLastPara="0" vert="horz" wrap="square" lIns="0" tIns="0" rIns="0" bIns="0" numCol="1" spcCol="0" rtlCol="0" fromWordArt="0" anchor="ctr" anchorCtr="0" forceAA="0" compatLnSpc="1">
                          <a:prstTxWarp prst="textNoShape">
                            <a:avLst/>
                          </a:prstTxWarp>
                          <a:noAutofit/>
                        </wps:bodyPr>
                      </wps:wsp>
                      <wps:wsp>
                        <wps:cNvPr id="59" name="Straight Arrow Connector 59"/>
                        <wps:cNvCnPr>
                          <a:cxnSpLocks/>
                        </wps:cNvCnPr>
                        <wps:spPr>
                          <a:xfrm>
                            <a:off x="730455" y="2599783"/>
                            <a:ext cx="10815838" cy="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60" name="Straight Arrow Connector 60"/>
                        <wps:cNvCnPr>
                          <a:cxnSpLocks/>
                        </wps:cNvCnPr>
                        <wps:spPr>
                          <a:xfrm>
                            <a:off x="665304" y="740843"/>
                            <a:ext cx="10880989" cy="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61" name="TextBox 29"/>
                        <wps:cNvSpPr txBox="1"/>
                        <wps:spPr>
                          <a:xfrm>
                            <a:off x="0" y="596348"/>
                            <a:ext cx="859678" cy="250667"/>
                          </a:xfrm>
                          <a:prstGeom prst="rect">
                            <a:avLst/>
                          </a:prstGeom>
                          <a:noFill/>
                        </wps:spPr>
                        <wps:txbx>
                          <w:txbxContent>
                            <w:p w14:paraId="23148095" w14:textId="77777777" w:rsidR="00E64B35" w:rsidRDefault="00E64B35" w:rsidP="002E629B">
                              <w:pPr>
                                <w:pStyle w:val="NormalWeb"/>
                                <w:spacing w:before="0" w:beforeAutospacing="0" w:after="0" w:afterAutospacing="0"/>
                                <w:jc w:val="center"/>
                              </w:pPr>
                              <w:r>
                                <w:rPr>
                                  <w:rFonts w:ascii="Arial" w:hAnsi="Arial" w:cstheme="minorBidi"/>
                                  <w:color w:val="000000"/>
                                  <w:kern w:val="24"/>
                                  <w:sz w:val="22"/>
                                  <w:szCs w:val="22"/>
                                </w:rPr>
                                <w:t>gNB</w:t>
                              </w:r>
                            </w:p>
                          </w:txbxContent>
                        </wps:txbx>
                        <wps:bodyPr wrap="square" rtlCol="0">
                          <a:noAutofit/>
                        </wps:bodyPr>
                      </wps:wsp>
                      <wps:wsp>
                        <wps:cNvPr id="62" name="TextBox 30"/>
                        <wps:cNvSpPr txBox="1"/>
                        <wps:spPr>
                          <a:xfrm>
                            <a:off x="80659" y="2455530"/>
                            <a:ext cx="859678" cy="250667"/>
                          </a:xfrm>
                          <a:prstGeom prst="rect">
                            <a:avLst/>
                          </a:prstGeom>
                          <a:noFill/>
                        </wps:spPr>
                        <wps:txbx>
                          <w:txbxContent>
                            <w:p w14:paraId="6495A486" w14:textId="77777777" w:rsidR="00E64B35" w:rsidRDefault="00E64B35" w:rsidP="002E629B">
                              <w:pPr>
                                <w:pStyle w:val="NormalWeb"/>
                                <w:spacing w:before="0" w:beforeAutospacing="0" w:after="0" w:afterAutospacing="0"/>
                                <w:jc w:val="center"/>
                              </w:pPr>
                              <w:r>
                                <w:rPr>
                                  <w:rFonts w:ascii="Arial" w:hAnsi="Arial" w:cstheme="minorBidi"/>
                                  <w:color w:val="000000"/>
                                  <w:kern w:val="24"/>
                                  <w:sz w:val="22"/>
                                  <w:szCs w:val="22"/>
                                </w:rPr>
                                <w:t>UE</w:t>
                              </w:r>
                            </w:p>
                          </w:txbxContent>
                        </wps:txbx>
                        <wps:bodyPr wrap="square" rtlCol="0">
                          <a:noAutofit/>
                        </wps:bodyPr>
                      </wps:wsp>
                      <wps:wsp>
                        <wps:cNvPr id="63" name="Rectangle 63"/>
                        <wps:cNvSpPr/>
                        <wps:spPr>
                          <a:xfrm>
                            <a:off x="2310975" y="2055170"/>
                            <a:ext cx="1787352" cy="501472"/>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5BD5A50F" w14:textId="77777777" w:rsidR="00E64B35" w:rsidRPr="00604691" w:rsidRDefault="00E64B35"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Sending Recovery to PCell via Dedicated SR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 name="Straight Arrow Connector 64"/>
                        <wps:cNvCnPr>
                          <a:cxnSpLocks/>
                        </wps:cNvCnPr>
                        <wps:spPr>
                          <a:xfrm flipH="1" flipV="1">
                            <a:off x="2988579" y="784984"/>
                            <a:ext cx="1" cy="1260727"/>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65" name="Rectangle 65"/>
                        <wps:cNvSpPr/>
                        <wps:spPr>
                          <a:xfrm>
                            <a:off x="3641736" y="223902"/>
                            <a:ext cx="1342432" cy="501473"/>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2E2A1E5F" w14:textId="77777777" w:rsidR="00E64B35" w:rsidRPr="00604691" w:rsidRDefault="00E64B35"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PCell Requests</w:t>
                              </w:r>
                            </w:p>
                            <w:p w14:paraId="20DBE7E6" w14:textId="77777777" w:rsidR="00E64B35" w:rsidRPr="00604691" w:rsidRDefault="00E64B35"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 name="Straight Arrow Connector 66"/>
                        <wps:cNvCnPr>
                          <a:cxnSpLocks/>
                        </wps:cNvCnPr>
                        <wps:spPr>
                          <a:xfrm>
                            <a:off x="4312952" y="740843"/>
                            <a:ext cx="0" cy="181580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67" name="Rectangle 67"/>
                        <wps:cNvSpPr/>
                        <wps:spPr>
                          <a:xfrm>
                            <a:off x="4661950" y="2026183"/>
                            <a:ext cx="844206" cy="501473"/>
                          </a:xfrm>
                          <a:prstGeom prst="rect">
                            <a:avLst/>
                          </a:prstGeom>
                          <a:solidFill>
                            <a:sysClr val="window" lastClr="FFFFFF"/>
                          </a:solidFill>
                          <a:ln w="12700" cap="flat" cmpd="sng" algn="ctr">
                            <a:solidFill>
                              <a:srgbClr val="4472C4"/>
                            </a:solidFill>
                            <a:prstDash val="solid"/>
                            <a:miter lim="800000"/>
                            <a:tailEnd type="triangle" w="med" len="med"/>
                          </a:ln>
                          <a:effectLst/>
                        </wps:spPr>
                        <wps:txbx>
                          <w:txbxContent>
                            <w:p w14:paraId="2F5C1DAD" w14:textId="77777777" w:rsidR="00E64B35" w:rsidRPr="00604691" w:rsidRDefault="00E64B35"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7BEB3562" w14:textId="77777777" w:rsidR="00E64B35" w:rsidRPr="00604691" w:rsidRDefault="00E64B35"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 name="Straight Arrow Connector 68"/>
                        <wps:cNvCnPr>
                          <a:cxnSpLocks/>
                        </wps:cNvCnPr>
                        <wps:spPr>
                          <a:xfrm flipV="1">
                            <a:off x="5174294" y="860349"/>
                            <a:ext cx="0" cy="1165833"/>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69" name="Rectangle 69"/>
                        <wps:cNvSpPr/>
                        <wps:spPr>
                          <a:xfrm>
                            <a:off x="9044293" y="2028892"/>
                            <a:ext cx="796838" cy="498764"/>
                          </a:xfrm>
                          <a:prstGeom prst="rect">
                            <a:avLst/>
                          </a:prstGeom>
                          <a:solidFill>
                            <a:sysClr val="window" lastClr="FFFFFF"/>
                          </a:solidFill>
                          <a:ln w="12700" cap="flat" cmpd="sng" algn="ctr">
                            <a:solidFill>
                              <a:srgbClr val="70AD47">
                                <a:lumMod val="60000"/>
                                <a:lumOff val="40000"/>
                              </a:srgbClr>
                            </a:solidFill>
                            <a:prstDash val="solid"/>
                            <a:miter lim="800000"/>
                            <a:tailEnd type="triangle" w="med" len="med"/>
                          </a:ln>
                          <a:effectLst/>
                        </wps:spPr>
                        <wps:txbx>
                          <w:txbxContent>
                            <w:p w14:paraId="096BF202" w14:textId="77777777" w:rsidR="00E64B35" w:rsidRPr="00604691" w:rsidRDefault="00E64B35" w:rsidP="002E629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0D2FDE84" w14:textId="77777777" w:rsidR="00E64B35" w:rsidRPr="00604691" w:rsidRDefault="00E64B35" w:rsidP="002E629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5D301C04" id="_x0000_s1044" style="width:465.1pt;height:113.75pt;mso-position-horizontal-relative:char;mso-position-vertical-relative:line" coordsize="115462,28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">
                <o:lock v:ext="edit" aspectratio="t"/>
                <v:rect id="Rectangle 52" o:spid="_x0000_s1045" style="position:absolute;left:9266;top:20354;width:10724;height:5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" fillcolor="window" strokecolor="#4472c4" strokeweight="1pt">
                  <v:stroke endarrow="block"/>
                  <v:textbox inset="0,0,0,0">
                    <w:txbxContent>
                      <w:p w14:paraId="574E47FB" w14:textId="77777777" w:rsidR="00E64B35" w:rsidRPr="00604691" w:rsidRDefault="00E64B35"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14:paraId="712C5C9F" w14:textId="77777777" w:rsidR="00E64B35" w:rsidRPr="00604691" w:rsidRDefault="00E64B35"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v:textbox>
                </v:rect>
                <v:rect id="Rectangle 53" o:spid="_x0000_s1046" style="position:absolute;left:53603;top:1948;width:19660;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" fillcolor="window" strokecolor="#a9d18e" strokeweight="1pt">
                  <v:stroke endarrow="block"/>
                  <v:textbox inset="0,0,0,0">
                    <w:txbxContent>
                      <w:p w14:paraId="4DEA23F1" w14:textId="77777777" w:rsidR="00E64B35" w:rsidRPr="00604691" w:rsidRDefault="00E64B35"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PCell Triggers </w:t>
                        </w:r>
                        <w:r>
                          <w:rPr>
                            <w:rFonts w:ascii="Arial" w:hAnsi="Arial" w:cstheme="minorBidi"/>
                            <w:color w:val="000000"/>
                            <w:kern w:val="24"/>
                            <w:sz w:val="12"/>
                            <w:szCs w:val="22"/>
                          </w:rPr>
                          <w:t>dynamic</w:t>
                        </w:r>
                        <w:r w:rsidRPr="00604691">
                          <w:rPr>
                            <w:rFonts w:ascii="Arial" w:hAnsi="Arial" w:cstheme="minorBidi"/>
                            <w:color w:val="000000"/>
                            <w:kern w:val="24"/>
                            <w:sz w:val="12"/>
                            <w:szCs w:val="22"/>
                          </w:rPr>
                          <w:t xml:space="preserve"> RACH for SCell Recovery</w:t>
                        </w:r>
                      </w:p>
                    </w:txbxContent>
                  </v:textbox>
                </v:rect>
                <v:rect id="Rectangle 54" o:spid="_x0000_s1047" style="position:absolute;left:73944;top:4731;width:15078;height:23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" fillcolor="window" strokecolor="#ffc000" strokeweight="1pt">
                  <v:stroke endarrow="block"/>
                  <v:textbox inset="0,0,0,0">
                    <w:txbxContent>
                      <w:p w14:paraId="2A71A8D9" w14:textId="77777777" w:rsidR="00E64B35" w:rsidRDefault="00E64B35" w:rsidP="002E629B">
                        <w:pPr>
                          <w:pStyle w:val="NormalWeb"/>
                          <w:spacing w:before="0" w:beforeAutospacing="0" w:after="0" w:afterAutospacing="0"/>
                          <w:jc w:val="center"/>
                        </w:pPr>
                        <w:r>
                          <w:rPr>
                            <w:rFonts w:ascii="Arial" w:hAnsi="Arial" w:cstheme="minorBidi"/>
                            <w:color w:val="000000"/>
                            <w:kern w:val="24"/>
                            <w:sz w:val="22"/>
                            <w:szCs w:val="22"/>
                          </w:rPr>
                          <w:t>Beam Pairing</w:t>
                        </w:r>
                      </w:p>
                    </w:txbxContent>
                  </v:textbox>
                </v:rect>
                <v:rect id="Rectangle 55" o:spid="_x0000_s1048" style="position:absolute;left:89811;top:2239;width:7968;height:4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" fillcolor="window" strokecolor="#a9d18e" strokeweight="1pt">
                  <v:stroke endarrow="block"/>
                  <v:textbox inset="0,0,0,0">
                    <w:txbxContent>
                      <w:p w14:paraId="65674D91" w14:textId="77777777" w:rsidR="00E64B35" w:rsidRPr="00604691" w:rsidRDefault="00E64B35" w:rsidP="002E629B">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4717B17B" w14:textId="77777777" w:rsidR="00E64B35" w:rsidRPr="00604691" w:rsidRDefault="00E64B35" w:rsidP="002E629B">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v:textbox>
                </v:rect>
                <v:shape id="TextBox 16" o:spid="_x0000_s1049" type="#_x0000_t202" style="position:absolute;left:5569;top:918;width:7149;height: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7300948C" w14:textId="77777777" w:rsidR="00E64B35" w:rsidRPr="00604691" w:rsidRDefault="00E64B35" w:rsidP="002E629B">
                        <w:pPr>
                          <w:pStyle w:val="NormalWeb"/>
                          <w:spacing w:before="0" w:beforeAutospacing="0" w:after="0" w:afterAutospacing="0"/>
                          <w:rPr>
                            <w:sz w:val="18"/>
                          </w:rPr>
                        </w:pPr>
                        <w:r w:rsidRPr="00604691">
                          <w:rPr>
                            <w:rFonts w:ascii="Arial" w:hAnsi="Arial" w:cstheme="minorBidi"/>
                            <w:color w:val="000000"/>
                            <w:kern w:val="24"/>
                            <w:sz w:val="12"/>
                            <w:szCs w:val="18"/>
                          </w:rPr>
                          <w:t>SCell</w:t>
                        </w:r>
                      </w:p>
                      <w:p w14:paraId="784FA908" w14:textId="77777777" w:rsidR="00E64B35" w:rsidRPr="00604691" w:rsidRDefault="00E64B35" w:rsidP="002E629B">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v:textbox>
                </v:shape>
                <v:oval id="Oval 57" o:spid="_x0000_s1050" style="position:absolute;left:11542;width:1824;height:7260;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" fillcolor="#92d050" strokecolor="#92d050" strokeweight="1pt">
                  <v:stroke endarrow="block" joinstyle="miter"/>
                  <v:textbox inset="0,0,0,0"/>
                </v:oval>
                <v:oval id="Oval 58" o:spid="_x0000_s1051" style="position:absolute;left:14548;width:1824;height:7261;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" fillcolor="#00b0f0" strokecolor="#00b0f0" strokeweight="1pt">
                  <v:stroke endarrow="block" joinstyle="miter"/>
                  <v:textbox inset="0,0,0,0"/>
                </v:oval>
                <v:shape id="Straight Arrow Connector 59" o:spid="_x0000_s1052" type="#_x0000_t32" style="position:absolute;left:7304;top:25997;width:1081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" strokecolor="windowText" strokeweight="1.5pt">
                  <v:stroke startarrowwidth="wide" startarrowlength="long" endarrow="block" joinstyle="miter"/>
                  <o:lock v:ext="edit" shapetype="f"/>
                </v:shape>
                <v:shape id="Straight Arrow Connector 60" o:spid="_x0000_s1053" type="#_x0000_t32" style="position:absolute;left:6653;top:7408;width:10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" strokecolor="windowText" strokeweight="1.5pt">
                  <v:stroke startarrowwidth="wide" startarrowlength="long" endarrow="block" joinstyle="miter"/>
                  <o:lock v:ext="edit" shapetype="f"/>
                </v:shape>
                <v:shape id="TextBox 29" o:spid="_x0000_s1054" type="#_x0000_t202" style="position:absolute;top:5963;width:8596;height:2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23148095" w14:textId="77777777" w:rsidR="00E64B35" w:rsidRDefault="00E64B35" w:rsidP="002E629B">
                        <w:pPr>
                          <w:pStyle w:val="NormalWeb"/>
                          <w:spacing w:before="0" w:beforeAutospacing="0" w:after="0" w:afterAutospacing="0"/>
                          <w:jc w:val="center"/>
                        </w:pPr>
                        <w:r>
                          <w:rPr>
                            <w:rFonts w:ascii="Arial" w:hAnsi="Arial" w:cstheme="minorBidi"/>
                            <w:color w:val="000000"/>
                            <w:kern w:val="24"/>
                            <w:sz w:val="22"/>
                            <w:szCs w:val="22"/>
                          </w:rPr>
                          <w:t>gNB</w:t>
                        </w:r>
                      </w:p>
                    </w:txbxContent>
                  </v:textbox>
                </v:shape>
                <v:shape id="TextBox 30" o:spid="_x0000_s1055" type="#_x0000_t202" style="position:absolute;left:806;top:24555;width:8597;height:2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6495A486" w14:textId="77777777" w:rsidR="00E64B35" w:rsidRDefault="00E64B35" w:rsidP="002E629B">
                        <w:pPr>
                          <w:pStyle w:val="NormalWeb"/>
                          <w:spacing w:before="0" w:beforeAutospacing="0" w:after="0" w:afterAutospacing="0"/>
                          <w:jc w:val="center"/>
                        </w:pPr>
                        <w:r>
                          <w:rPr>
                            <w:rFonts w:ascii="Arial" w:hAnsi="Arial" w:cstheme="minorBidi"/>
                            <w:color w:val="000000"/>
                            <w:kern w:val="24"/>
                            <w:sz w:val="22"/>
                            <w:szCs w:val="22"/>
                          </w:rPr>
                          <w:t>UE</w:t>
                        </w:r>
                      </w:p>
                    </w:txbxContent>
                  </v:textbox>
                </v:shape>
                <v:rect id="Rectangle 63" o:spid="_x0000_s1056" style="position:absolute;left:23109;top:20551;width:17874;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" fillcolor="window" strokecolor="#4472c4" strokeweight="1pt">
                  <v:stroke endarrow="block"/>
                  <v:textbox inset="0,0,0,0">
                    <w:txbxContent>
                      <w:p w14:paraId="5BD5A50F" w14:textId="77777777" w:rsidR="00E64B35" w:rsidRPr="00604691" w:rsidRDefault="00E64B35"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Sending Recovery to PCell via Dedicated SR</w:t>
                        </w:r>
                      </w:p>
                    </w:txbxContent>
                  </v:textbox>
                </v:rect>
                <v:shape id="Straight Arrow Connector 64" o:spid="_x0000_s1057" type="#_x0000_t32" style="position:absolute;left:29885;top:7849;width:0;height:126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" strokecolor="windowText" strokeweight="1.5pt">
                  <v:stroke startarrowwidth="wide" startarrowlength="long" endarrow="block" joinstyle="miter"/>
                  <o:lock v:ext="edit" shapetype="f"/>
                </v:shape>
                <v:rect id="Rectangle 65" o:spid="_x0000_s1058" style="position:absolute;left:36417;top:2239;width:13424;height:5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" fillcolor="window" strokecolor="#4472c4" strokeweight="1pt">
                  <v:stroke endarrow="block"/>
                  <v:textbox inset="0,0,0,0">
                    <w:txbxContent>
                      <w:p w14:paraId="2E2A1E5F" w14:textId="77777777" w:rsidR="00E64B35" w:rsidRPr="00604691" w:rsidRDefault="00E64B35"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PCell Requests</w:t>
                        </w:r>
                      </w:p>
                      <w:p w14:paraId="20DBE7E6" w14:textId="77777777" w:rsidR="00E64B35" w:rsidRPr="00604691" w:rsidRDefault="00E64B35"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v:textbox>
                </v:rect>
                <v:shape id="Straight Arrow Connector 66" o:spid="_x0000_s1059" type="#_x0000_t32" style="position:absolute;left:43129;top:7408;width:0;height:18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" strokecolor="windowText" strokeweight="1.5pt">
                  <v:stroke startarrowwidth="wide" startarrowlength="long" endarrow="block" joinstyle="miter"/>
                  <o:lock v:ext="edit" shapetype="f"/>
                </v:shape>
                <v:rect id="Rectangle 67" o:spid="_x0000_s1060" style="position:absolute;left:46619;top:20261;width:8442;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" fillcolor="window" strokecolor="#4472c4" strokeweight="1pt">
                  <v:stroke endarrow="block"/>
                  <v:textbox inset="0,0,0,0">
                    <w:txbxContent>
                      <w:p w14:paraId="2F5C1DAD" w14:textId="77777777" w:rsidR="00E64B35" w:rsidRPr="00604691" w:rsidRDefault="00E64B35"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7BEB3562" w14:textId="77777777" w:rsidR="00E64B35" w:rsidRPr="00604691" w:rsidRDefault="00E64B35" w:rsidP="002E629B">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v:textbox>
                </v:rect>
                <v:shape id="Straight Arrow Connector 68" o:spid="_x0000_s1061" type="#_x0000_t32" style="position:absolute;left:51742;top:8603;width:0;height:1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" strokecolor="windowText" strokeweight="1.5pt">
                  <v:stroke startarrowwidth="wide" startarrowlength="long" endarrow="block" joinstyle="miter"/>
                  <o:lock v:ext="edit" shapetype="f"/>
                </v:shape>
                <v:rect id="Rectangle 69" o:spid="_x0000_s1062" style="position:absolute;left:90442;top:20288;width:7969;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" fillcolor="window" strokecolor="#a9d18e" strokeweight="1pt">
                  <v:stroke endarrow="block"/>
                  <v:textbox inset="0,0,0,0">
                    <w:txbxContent>
                      <w:p w14:paraId="096BF202" w14:textId="77777777" w:rsidR="00E64B35" w:rsidRPr="00604691" w:rsidRDefault="00E64B35" w:rsidP="002E629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0D2FDE84" w14:textId="77777777" w:rsidR="00E64B35" w:rsidRPr="00604691" w:rsidRDefault="00E64B35" w:rsidP="002E629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v:textbox>
                </v:rect>
                <w10:anchorlock/>
              </v:group>
            </w:pict>
          </mc:Fallback>
        </mc:AlternateContent>
      </w:r>
    </w:p>
    <w:p w14:paraId="07B5BCB2" w14:textId="0EE20F4D" w:rsidR="002E629B" w:rsidRPr="002E629B" w:rsidRDefault="002E629B" w:rsidP="002E629B">
      <w:pPr>
        <w:spacing w:after="200"/>
        <w:jc w:val="center"/>
        <w:rPr>
          <w:b/>
          <w:iCs/>
          <w:szCs w:val="22"/>
        </w:rPr>
      </w:pPr>
      <w:bookmarkStart w:id="7" w:name="_Ref525820586"/>
      <w:r w:rsidRPr="002E629B">
        <w:rPr>
          <w:b/>
          <w:iCs/>
          <w:szCs w:val="22"/>
        </w:rPr>
        <w:t xml:space="preserve">Figure </w:t>
      </w:r>
      <w:r w:rsidRPr="002E629B">
        <w:rPr>
          <w:b/>
          <w:iCs/>
          <w:szCs w:val="22"/>
        </w:rPr>
        <w:fldChar w:fldCharType="begin"/>
      </w:r>
      <w:r w:rsidRPr="002E629B">
        <w:rPr>
          <w:b/>
          <w:iCs/>
          <w:szCs w:val="22"/>
        </w:rPr>
        <w:instrText xml:space="preserve"> SEQ Figure \* ARABIC </w:instrText>
      </w:r>
      <w:r w:rsidRPr="002E629B">
        <w:rPr>
          <w:b/>
          <w:iCs/>
          <w:szCs w:val="22"/>
        </w:rPr>
        <w:fldChar w:fldCharType="separate"/>
      </w:r>
      <w:r w:rsidR="001131EC">
        <w:rPr>
          <w:b/>
          <w:iCs/>
          <w:noProof/>
          <w:szCs w:val="22"/>
        </w:rPr>
        <w:t>2</w:t>
      </w:r>
      <w:r w:rsidRPr="002E629B">
        <w:rPr>
          <w:b/>
          <w:iCs/>
          <w:szCs w:val="22"/>
        </w:rPr>
        <w:fldChar w:fldCharType="end"/>
      </w:r>
      <w:bookmarkEnd w:id="7"/>
      <w:r w:rsidRPr="002E629B">
        <w:rPr>
          <w:b/>
          <w:iCs/>
          <w:szCs w:val="22"/>
        </w:rPr>
        <w:t>: SCell Recovery with dynamic RACH for Rel-16 in the absence of beam correspondence</w:t>
      </w:r>
    </w:p>
    <w:p w14:paraId="7EEAC800" w14:textId="1BA5CF39" w:rsidR="001E7F73" w:rsidRPr="002E629B" w:rsidRDefault="00567507" w:rsidP="000D7D46">
      <w:pPr>
        <w:rPr>
          <w:b/>
          <w:lang w:eastAsia="ja-JP"/>
        </w:rPr>
      </w:pPr>
      <w:r w:rsidDel="00567507">
        <w:t xml:space="preserve"> </w:t>
      </w:r>
    </w:p>
    <w:p w14:paraId="1EF3D5D0" w14:textId="6E0B6206" w:rsidR="00181473" w:rsidRPr="002E629B" w:rsidRDefault="00181473" w:rsidP="00B96193">
      <w:pPr>
        <w:keepNext/>
        <w:keepLines/>
        <w:numPr>
          <w:ilvl w:val="1"/>
          <w:numId w:val="10"/>
        </w:numPr>
        <w:spacing w:before="40" w:after="0"/>
        <w:outlineLvl w:val="1"/>
        <w:rPr>
          <w:rFonts w:ascii="Arial" w:eastAsiaTheme="majorEastAsia" w:hAnsi="Arial" w:cstheme="majorBidi"/>
          <w:color w:val="000000" w:themeColor="text1"/>
          <w:sz w:val="28"/>
          <w:szCs w:val="26"/>
          <w:lang w:eastAsia="ko-KR"/>
        </w:rPr>
      </w:pPr>
      <w:r>
        <w:rPr>
          <w:rFonts w:ascii="Arial" w:eastAsiaTheme="majorEastAsia" w:hAnsi="Arial" w:cstheme="majorBidi"/>
          <w:color w:val="000000" w:themeColor="text1"/>
          <w:sz w:val="28"/>
          <w:szCs w:val="26"/>
          <w:lang w:eastAsia="ko-KR"/>
        </w:rPr>
        <w:t>NBI state for No New Beam Identified</w:t>
      </w:r>
    </w:p>
    <w:p w14:paraId="6F614356" w14:textId="39461D72" w:rsidR="002E629B" w:rsidRPr="002E629B" w:rsidRDefault="00A660AB" w:rsidP="002E629B">
      <w:pPr>
        <w:rPr>
          <w:lang w:eastAsia="zh-CN"/>
        </w:rPr>
      </w:pPr>
      <w:r>
        <w:rPr>
          <w:lang w:eastAsia="zh-CN"/>
        </w:rPr>
        <w:t>The following agreement was made on UE behaviour when no beam is identified for failed SCell</w:t>
      </w:r>
      <w:r w:rsidR="002E629B" w:rsidRPr="002E629B">
        <w:rPr>
          <w:lang w:eastAsia="zh-CN"/>
        </w:rPr>
        <w:t>.</w:t>
      </w:r>
    </w:p>
    <w:tbl>
      <w:tblPr>
        <w:tblStyle w:val="TableGrid"/>
        <w:tblW w:w="0" w:type="auto"/>
        <w:tblLook w:val="04A0" w:firstRow="1" w:lastRow="0" w:firstColumn="1" w:lastColumn="0" w:noHBand="0" w:noVBand="1"/>
      </w:tblPr>
      <w:tblGrid>
        <w:gridCol w:w="9350"/>
      </w:tblGrid>
      <w:tr w:rsidR="002E629B" w:rsidRPr="002E629B" w14:paraId="155E6994" w14:textId="77777777" w:rsidTr="00132FC8">
        <w:tc>
          <w:tcPr>
            <w:tcW w:w="9350" w:type="dxa"/>
          </w:tcPr>
          <w:p w14:paraId="5B27F726" w14:textId="77777777" w:rsidR="00792917" w:rsidRPr="00EE7297" w:rsidRDefault="00792917" w:rsidP="00792917">
            <w:pPr>
              <w:rPr>
                <w:b/>
                <w:highlight w:val="green"/>
              </w:rPr>
            </w:pPr>
            <w:r w:rsidRPr="00EE7297">
              <w:rPr>
                <w:b/>
                <w:highlight w:val="green"/>
              </w:rPr>
              <w:t>Agreement</w:t>
            </w:r>
          </w:p>
          <w:p w14:paraId="27416225" w14:textId="77777777" w:rsidR="00792917" w:rsidRPr="000D7BF0" w:rsidRDefault="00792917" w:rsidP="00B96193">
            <w:pPr>
              <w:pStyle w:val="LGTdoc"/>
              <w:numPr>
                <w:ilvl w:val="0"/>
                <w:numId w:val="8"/>
              </w:numPr>
              <w:spacing w:afterLines="0" w:line="240" w:lineRule="auto"/>
              <w:contextualSpacing/>
              <w:rPr>
                <w:rFonts w:ascii="Times" w:hAnsi="Times" w:cs="Times"/>
                <w:sz w:val="20"/>
                <w:szCs w:val="20"/>
                <w:lang w:val="en-US"/>
              </w:rPr>
            </w:pPr>
            <w:r w:rsidRPr="000D7BF0">
              <w:rPr>
                <w:rFonts w:ascii="Times" w:hAnsi="Times" w:cs="Times"/>
                <w:sz w:val="20"/>
                <w:szCs w:val="20"/>
                <w:lang w:val="en-US"/>
              </w:rPr>
              <w:t>When SCell BFR is configured and RS for new beam identification is configured, the threshold for new beam identification should be always configured</w:t>
            </w:r>
          </w:p>
          <w:p w14:paraId="7AA3E1FA" w14:textId="77777777" w:rsidR="00EF5912" w:rsidRPr="00DD47F8" w:rsidRDefault="00792917" w:rsidP="00E21481">
            <w:pPr>
              <w:pStyle w:val="LGTdoc"/>
              <w:numPr>
                <w:ilvl w:val="0"/>
                <w:numId w:val="8"/>
              </w:numPr>
              <w:spacing w:afterLines="0" w:line="240" w:lineRule="auto"/>
              <w:contextualSpacing/>
              <w:rPr>
                <w:rFonts w:eastAsia="Times New Roman"/>
                <w:lang w:eastAsia="x-none"/>
              </w:rPr>
            </w:pPr>
            <w:r w:rsidRPr="000D7BF0">
              <w:rPr>
                <w:rFonts w:ascii="Times" w:hAnsi="Times" w:cs="Times"/>
                <w:sz w:val="20"/>
                <w:szCs w:val="20"/>
                <w:lang w:val="en-US"/>
              </w:rPr>
              <w:t xml:space="preserve">If a SCell has failed, when there is no new beam with L1-RSRP higher than configured threshold for SCell BFR, for new beam information reporting, UE reports that there is no new beam identified for the </w:t>
            </w:r>
            <w:proofErr w:type="spellStart"/>
            <w:r w:rsidRPr="000D7BF0">
              <w:rPr>
                <w:rFonts w:ascii="Times" w:hAnsi="Times" w:cs="Times"/>
                <w:sz w:val="20"/>
                <w:szCs w:val="20"/>
                <w:lang w:val="en-US"/>
              </w:rPr>
              <w:t>SCell</w:t>
            </w:r>
            <w:proofErr w:type="spellEnd"/>
          </w:p>
          <w:p w14:paraId="4570D9C0" w14:textId="4941C15D" w:rsidR="00DD47F8" w:rsidRPr="007451A1" w:rsidRDefault="00DD47F8" w:rsidP="00DD47F8">
            <w:pPr>
              <w:pStyle w:val="LGTdoc"/>
              <w:spacing w:afterLines="0" w:line="240" w:lineRule="auto"/>
              <w:contextualSpacing/>
              <w:rPr>
                <w:rFonts w:eastAsia="Times New Roman"/>
                <w:lang w:eastAsia="x-none"/>
              </w:rPr>
            </w:pPr>
          </w:p>
        </w:tc>
      </w:tr>
    </w:tbl>
    <w:p w14:paraId="62050989" w14:textId="77777777" w:rsidR="002E629B" w:rsidRPr="002E629B" w:rsidRDefault="002E629B" w:rsidP="002E629B"/>
    <w:p w14:paraId="764BC480" w14:textId="77777777" w:rsidR="002E629B" w:rsidRPr="002E629B" w:rsidRDefault="002E629B" w:rsidP="00600AC7">
      <w:pPr>
        <w:jc w:val="both"/>
      </w:pPr>
      <w:r w:rsidRPr="002E629B">
        <w:t xml:space="preserve">To begin with, when the BFRQ is sent via RACH in </w:t>
      </w:r>
      <w:proofErr w:type="spellStart"/>
      <w:r w:rsidRPr="002E629B">
        <w:t>Scell</w:t>
      </w:r>
      <w:proofErr w:type="spellEnd"/>
      <w:r w:rsidRPr="002E629B">
        <w:t xml:space="preserve">, there is no need to explicitly indicate the NBI information to gNB, as the candidate beam is used to receive the RACH signal. Therefore, we only need to convey NBI explicitly in a report when BFRQ is sent in </w:t>
      </w:r>
      <w:proofErr w:type="spellStart"/>
      <w:r w:rsidRPr="002E629B">
        <w:t>Pcell</w:t>
      </w:r>
      <w:proofErr w:type="spellEnd"/>
      <w:r w:rsidRPr="002E629B">
        <w:t>, whenever the NBI report is required.</w:t>
      </w:r>
    </w:p>
    <w:p w14:paraId="53BE6CBE" w14:textId="77777777" w:rsidR="002E629B" w:rsidRPr="002E629B" w:rsidRDefault="002E629B" w:rsidP="00F12689">
      <w:pPr>
        <w:spacing w:after="0"/>
        <w:jc w:val="both"/>
        <w:rPr>
          <w:b/>
          <w:lang w:eastAsia="ja-JP"/>
        </w:rPr>
      </w:pPr>
      <w:r w:rsidRPr="002E629B">
        <w:rPr>
          <w:b/>
          <w:u w:val="single"/>
          <w:lang w:eastAsia="ja-JP"/>
        </w:rPr>
        <w:t>Observation1</w:t>
      </w:r>
      <w:r w:rsidRPr="002E629B">
        <w:rPr>
          <w:b/>
          <w:lang w:eastAsia="ja-JP"/>
        </w:rPr>
        <w:t>:</w:t>
      </w:r>
      <w:r w:rsidRPr="002E629B">
        <w:rPr>
          <w:rFonts w:eastAsiaTheme="minorEastAsia"/>
          <w:b/>
          <w:sz w:val="24"/>
          <w:szCs w:val="24"/>
          <w:lang w:eastAsia="zh-CN"/>
        </w:rPr>
        <w:t xml:space="preserve"> </w:t>
      </w:r>
      <w:r w:rsidRPr="002E629B">
        <w:rPr>
          <w:b/>
          <w:lang w:eastAsia="ja-JP"/>
        </w:rPr>
        <w:t xml:space="preserve">If the BFRQ is conveyed by sending RACH in </w:t>
      </w:r>
      <w:proofErr w:type="spellStart"/>
      <w:r w:rsidRPr="002E629B">
        <w:rPr>
          <w:b/>
          <w:lang w:eastAsia="ja-JP"/>
        </w:rPr>
        <w:t>Scell</w:t>
      </w:r>
      <w:proofErr w:type="spellEnd"/>
      <w:r w:rsidRPr="002E629B">
        <w:rPr>
          <w:b/>
          <w:lang w:eastAsia="ja-JP"/>
        </w:rPr>
        <w:t xml:space="preserve"> or a </w:t>
      </w:r>
      <w:proofErr w:type="spellStart"/>
      <w:r w:rsidRPr="002E629B">
        <w:rPr>
          <w:b/>
          <w:lang w:eastAsia="ja-JP"/>
        </w:rPr>
        <w:t>QCLed</w:t>
      </w:r>
      <w:proofErr w:type="spellEnd"/>
      <w:r w:rsidRPr="002E629B">
        <w:rPr>
          <w:b/>
          <w:lang w:eastAsia="ja-JP"/>
        </w:rPr>
        <w:t xml:space="preserve"> CC to the </w:t>
      </w:r>
      <w:proofErr w:type="spellStart"/>
      <w:r w:rsidRPr="002E629B">
        <w:rPr>
          <w:b/>
          <w:lang w:eastAsia="ja-JP"/>
        </w:rPr>
        <w:t>Scell</w:t>
      </w:r>
      <w:proofErr w:type="spellEnd"/>
      <w:r w:rsidRPr="002E629B">
        <w:rPr>
          <w:b/>
          <w:lang w:eastAsia="ja-JP"/>
        </w:rPr>
        <w:t>, the beam index used in RACH already indicate the NBI.</w:t>
      </w:r>
    </w:p>
    <w:p w14:paraId="4B5E93CF" w14:textId="77777777" w:rsidR="002E629B" w:rsidRPr="002E629B" w:rsidRDefault="002E629B" w:rsidP="00F12689">
      <w:pPr>
        <w:spacing w:after="0"/>
        <w:jc w:val="both"/>
        <w:rPr>
          <w:b/>
          <w:lang w:eastAsia="ja-JP"/>
        </w:rPr>
      </w:pPr>
    </w:p>
    <w:p w14:paraId="06593D6D" w14:textId="376FF8C3" w:rsidR="002E629B" w:rsidRPr="002E629B" w:rsidRDefault="002E629B" w:rsidP="00F12689">
      <w:pPr>
        <w:spacing w:after="0"/>
        <w:jc w:val="both"/>
        <w:rPr>
          <w:b/>
          <w:lang w:eastAsia="ja-JP"/>
        </w:rPr>
      </w:pPr>
      <w:bookmarkStart w:id="8" w:name="_Hlk4497354"/>
      <w:r w:rsidRPr="002E629B">
        <w:rPr>
          <w:b/>
          <w:u w:val="single"/>
          <w:lang w:eastAsia="ja-JP"/>
        </w:rPr>
        <w:t xml:space="preserve">Proposal </w:t>
      </w:r>
      <w:r w:rsidR="007E1C4E">
        <w:rPr>
          <w:b/>
          <w:u w:val="single"/>
          <w:lang w:eastAsia="ja-JP"/>
        </w:rPr>
        <w:t>3</w:t>
      </w:r>
      <w:r w:rsidRPr="002E629B">
        <w:rPr>
          <w:b/>
          <w:lang w:eastAsia="ja-JP"/>
        </w:rPr>
        <w:t xml:space="preserve">: UE explicitly conveys NBI in </w:t>
      </w:r>
      <w:proofErr w:type="spellStart"/>
      <w:r w:rsidRPr="002E629B">
        <w:rPr>
          <w:b/>
          <w:lang w:eastAsia="ja-JP"/>
        </w:rPr>
        <w:t>Scell</w:t>
      </w:r>
      <w:proofErr w:type="spellEnd"/>
      <w:r w:rsidRPr="002E629B">
        <w:rPr>
          <w:b/>
          <w:lang w:eastAsia="ja-JP"/>
        </w:rPr>
        <w:t xml:space="preserve"> BFR procedure only when BFRQ is sent in </w:t>
      </w:r>
      <w:proofErr w:type="spellStart"/>
      <w:r w:rsidRPr="002E629B">
        <w:rPr>
          <w:b/>
          <w:lang w:eastAsia="ja-JP"/>
        </w:rPr>
        <w:t>Pcell</w:t>
      </w:r>
      <w:proofErr w:type="spellEnd"/>
      <w:r w:rsidRPr="002E629B">
        <w:rPr>
          <w:b/>
          <w:lang w:eastAsia="ja-JP"/>
        </w:rPr>
        <w:t>.</w:t>
      </w:r>
    </w:p>
    <w:bookmarkEnd w:id="8"/>
    <w:p w14:paraId="28962E2E" w14:textId="77777777" w:rsidR="002E629B" w:rsidRPr="002E629B" w:rsidRDefault="002E629B" w:rsidP="002E629B">
      <w:pPr>
        <w:spacing w:after="0"/>
        <w:rPr>
          <w:rFonts w:eastAsiaTheme="minorEastAsia"/>
          <w:b/>
          <w:sz w:val="24"/>
          <w:szCs w:val="24"/>
          <w:lang w:eastAsia="zh-CN"/>
        </w:rPr>
      </w:pPr>
    </w:p>
    <w:p w14:paraId="24765B4D" w14:textId="77777777" w:rsidR="002E629B" w:rsidRPr="002E629B" w:rsidRDefault="002E629B" w:rsidP="002E629B">
      <w:pPr>
        <w:spacing w:after="0"/>
        <w:jc w:val="both"/>
      </w:pPr>
      <w:r w:rsidRPr="002E629B">
        <w:t xml:space="preserve">Further, we believe it is also necessary for UE to report the state of no good beam found in the candidate beam RS list, when BFRQ is sent in </w:t>
      </w:r>
      <w:proofErr w:type="spellStart"/>
      <w:r w:rsidRPr="002E629B">
        <w:t>Pcell</w:t>
      </w:r>
      <w:proofErr w:type="spellEnd"/>
      <w:r w:rsidRPr="002E629B">
        <w:t>. The state of no good beam can be conveyed either inexplicitly or explicitly, as depicted below:</w:t>
      </w:r>
    </w:p>
    <w:p w14:paraId="6B99627A" w14:textId="77777777" w:rsidR="002E629B" w:rsidRPr="002E629B" w:rsidRDefault="002E629B" w:rsidP="005E4A41">
      <w:pPr>
        <w:numPr>
          <w:ilvl w:val="0"/>
          <w:numId w:val="6"/>
        </w:numPr>
        <w:spacing w:after="0"/>
        <w:jc w:val="both"/>
      </w:pPr>
      <w:r w:rsidRPr="002E629B">
        <w:t xml:space="preserve">An inexplicit method may use two formats of BFRQ in </w:t>
      </w:r>
      <w:proofErr w:type="spellStart"/>
      <w:r w:rsidRPr="002E629B">
        <w:t>Pcell</w:t>
      </w:r>
      <w:proofErr w:type="spellEnd"/>
      <w:r w:rsidRPr="002E629B">
        <w:t xml:space="preserve">, where NBI field is only included in one format. The </w:t>
      </w:r>
      <w:proofErr w:type="gramStart"/>
      <w:r w:rsidRPr="002E629B">
        <w:t>no good</w:t>
      </w:r>
      <w:proofErr w:type="gramEnd"/>
      <w:r w:rsidRPr="002E629B">
        <w:t xml:space="preserve"> beam state is indicated to gNB, when the NBI reporting is required but a BFRQ format without NBI field is used.</w:t>
      </w:r>
    </w:p>
    <w:p w14:paraId="7663C36D" w14:textId="77777777" w:rsidR="002E629B" w:rsidRPr="002E629B" w:rsidRDefault="002E629B" w:rsidP="005E4A41">
      <w:pPr>
        <w:numPr>
          <w:ilvl w:val="0"/>
          <w:numId w:val="6"/>
        </w:numPr>
        <w:spacing w:after="0"/>
        <w:jc w:val="both"/>
      </w:pPr>
      <w:r w:rsidRPr="002E629B">
        <w:t xml:space="preserve">An explicit method uses a reserved index/ bit in the NBI field of the </w:t>
      </w:r>
      <w:proofErr w:type="spellStart"/>
      <w:r w:rsidRPr="002E629B">
        <w:t>Pcell</w:t>
      </w:r>
      <w:proofErr w:type="spellEnd"/>
      <w:r w:rsidRPr="002E629B">
        <w:t xml:space="preserve"> BFRQ.</w:t>
      </w:r>
    </w:p>
    <w:p w14:paraId="6C4D1605" w14:textId="77777777" w:rsidR="002E629B" w:rsidRPr="002E629B" w:rsidRDefault="002E629B" w:rsidP="002E629B">
      <w:pPr>
        <w:jc w:val="both"/>
      </w:pPr>
      <w:r w:rsidRPr="002E629B">
        <w:t xml:space="preserve">Without including the </w:t>
      </w:r>
      <w:proofErr w:type="gramStart"/>
      <w:r w:rsidRPr="002E629B">
        <w:t>no good</w:t>
      </w:r>
      <w:proofErr w:type="gramEnd"/>
      <w:r w:rsidRPr="002E629B">
        <w:t xml:space="preserve"> beam state in BFRQ, the NBI report may become misleading. For instance, without the state of no good new beam, UE then </w:t>
      </w:r>
      <w:proofErr w:type="gramStart"/>
      <w:r w:rsidRPr="002E629B">
        <w:t>has to</w:t>
      </w:r>
      <w:proofErr w:type="gramEnd"/>
      <w:r w:rsidRPr="002E629B">
        <w:t xml:space="preserve"> report a beam index all the time, and the gNB will be unable to tell if the reported beam satisfies the RSRP threshold.</w:t>
      </w:r>
    </w:p>
    <w:p w14:paraId="6452AD88" w14:textId="6E3A681E" w:rsidR="002E629B" w:rsidRDefault="002E629B" w:rsidP="00600AC7">
      <w:pPr>
        <w:spacing w:after="0"/>
        <w:jc w:val="both"/>
        <w:rPr>
          <w:b/>
          <w:lang w:eastAsia="ja-JP"/>
        </w:rPr>
      </w:pPr>
      <w:bookmarkStart w:id="9" w:name="_Hlk20501999"/>
      <w:r w:rsidRPr="002E629B">
        <w:rPr>
          <w:b/>
          <w:u w:val="single"/>
          <w:lang w:eastAsia="ja-JP"/>
        </w:rPr>
        <w:t xml:space="preserve">Proposal </w:t>
      </w:r>
      <w:r w:rsidR="007E1C4E">
        <w:rPr>
          <w:b/>
          <w:u w:val="single"/>
          <w:lang w:eastAsia="ja-JP"/>
        </w:rPr>
        <w:t>4</w:t>
      </w:r>
      <w:r w:rsidRPr="002E629B">
        <w:rPr>
          <w:b/>
          <w:lang w:eastAsia="ja-JP"/>
        </w:rPr>
        <w:t xml:space="preserve">: </w:t>
      </w:r>
      <w:r w:rsidR="009B6106">
        <w:rPr>
          <w:b/>
          <w:lang w:eastAsia="ja-JP"/>
        </w:rPr>
        <w:t>Use</w:t>
      </w:r>
      <w:r w:rsidRPr="002E629B">
        <w:rPr>
          <w:b/>
          <w:lang w:eastAsia="ja-JP"/>
        </w:rPr>
        <w:t xml:space="preserve"> a </w:t>
      </w:r>
      <w:r w:rsidR="009B6106">
        <w:rPr>
          <w:b/>
          <w:lang w:eastAsia="ja-JP"/>
        </w:rPr>
        <w:t xml:space="preserve">reserved </w:t>
      </w:r>
      <w:r w:rsidR="00B2432B">
        <w:rPr>
          <w:b/>
          <w:lang w:eastAsia="ja-JP"/>
        </w:rPr>
        <w:t xml:space="preserve">new beam </w:t>
      </w:r>
      <w:r w:rsidR="009B6106">
        <w:rPr>
          <w:b/>
          <w:lang w:eastAsia="ja-JP"/>
        </w:rPr>
        <w:t>index</w:t>
      </w:r>
      <w:r w:rsidRPr="002E629B">
        <w:rPr>
          <w:b/>
          <w:lang w:eastAsia="ja-JP"/>
        </w:rPr>
        <w:t xml:space="preserve"> </w:t>
      </w:r>
      <w:r w:rsidR="00673BEF">
        <w:rPr>
          <w:b/>
          <w:lang w:eastAsia="ja-JP"/>
        </w:rPr>
        <w:t>to indicate</w:t>
      </w:r>
      <w:r w:rsidRPr="002E629B">
        <w:rPr>
          <w:b/>
          <w:lang w:eastAsia="ja-JP"/>
        </w:rPr>
        <w:t xml:space="preserve"> no new beam in the candidate list satisfies the RSRP threshold, when BFRQ is sent in </w:t>
      </w:r>
      <w:proofErr w:type="spellStart"/>
      <w:r w:rsidRPr="002E629B">
        <w:rPr>
          <w:b/>
          <w:lang w:eastAsia="ja-JP"/>
        </w:rPr>
        <w:t>P</w:t>
      </w:r>
      <w:r w:rsidR="00673BEF">
        <w:rPr>
          <w:b/>
          <w:lang w:eastAsia="ja-JP"/>
        </w:rPr>
        <w:t>c</w:t>
      </w:r>
      <w:r w:rsidRPr="002E629B">
        <w:rPr>
          <w:b/>
          <w:lang w:eastAsia="ja-JP"/>
        </w:rPr>
        <w:t>ell</w:t>
      </w:r>
      <w:proofErr w:type="spellEnd"/>
      <w:r w:rsidRPr="002E629B">
        <w:rPr>
          <w:b/>
          <w:lang w:eastAsia="ja-JP"/>
        </w:rPr>
        <w:t>.</w:t>
      </w:r>
    </w:p>
    <w:bookmarkEnd w:id="9"/>
    <w:p w14:paraId="78637BDC" w14:textId="77777777" w:rsidR="00797BA8" w:rsidRPr="002E629B" w:rsidRDefault="00797BA8" w:rsidP="00F12689">
      <w:pPr>
        <w:spacing w:after="0"/>
        <w:jc w:val="both"/>
        <w:rPr>
          <w:b/>
          <w:lang w:eastAsia="ja-JP"/>
        </w:rPr>
      </w:pPr>
    </w:p>
    <w:p w14:paraId="4B504FB9" w14:textId="77777777" w:rsidR="002E629B" w:rsidRPr="002E629B" w:rsidRDefault="002E629B" w:rsidP="00B96193">
      <w:pPr>
        <w:keepNext/>
        <w:keepLines/>
        <w:numPr>
          <w:ilvl w:val="1"/>
          <w:numId w:val="10"/>
        </w:numPr>
        <w:spacing w:before="40" w:after="0"/>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lastRenderedPageBreak/>
        <w:t>BFRQ Mechanism for BFR on SCell with DL only</w:t>
      </w:r>
    </w:p>
    <w:p w14:paraId="4FF8D047" w14:textId="11B4445C" w:rsidR="00FE5C16" w:rsidRPr="002E629B" w:rsidRDefault="00FE5C16" w:rsidP="00FE5C16">
      <w:pPr>
        <w:rPr>
          <w:lang w:eastAsia="zh-CN"/>
        </w:rPr>
      </w:pPr>
      <w:r w:rsidRPr="002E629B">
        <w:rPr>
          <w:lang w:eastAsia="zh-CN"/>
        </w:rPr>
        <w:t xml:space="preserve">In </w:t>
      </w:r>
      <w:r w:rsidR="00BD5387">
        <w:rPr>
          <w:lang w:eastAsia="zh-CN"/>
        </w:rPr>
        <w:t>the previous meetings</w:t>
      </w:r>
      <w:r w:rsidRPr="002E629B">
        <w:rPr>
          <w:lang w:eastAsia="zh-CN"/>
        </w:rPr>
        <w:t xml:space="preserve">, </w:t>
      </w:r>
      <w:r>
        <w:rPr>
          <w:lang w:eastAsia="zh-CN"/>
        </w:rPr>
        <w:t>the following agreement has been made on BFRQ procedure for SCell BFR</w:t>
      </w:r>
      <w:r w:rsidRPr="002E629B">
        <w:rPr>
          <w:lang w:eastAsia="zh-CN"/>
        </w:rPr>
        <w:t>.</w:t>
      </w:r>
    </w:p>
    <w:tbl>
      <w:tblPr>
        <w:tblStyle w:val="TableGrid"/>
        <w:tblW w:w="0" w:type="auto"/>
        <w:tblLook w:val="04A0" w:firstRow="1" w:lastRow="0" w:firstColumn="1" w:lastColumn="0" w:noHBand="0" w:noVBand="1"/>
      </w:tblPr>
      <w:tblGrid>
        <w:gridCol w:w="9350"/>
      </w:tblGrid>
      <w:tr w:rsidR="00FE5C16" w:rsidRPr="002E629B" w14:paraId="434EFBD5" w14:textId="77777777" w:rsidTr="000A0EC5">
        <w:tc>
          <w:tcPr>
            <w:tcW w:w="9350" w:type="dxa"/>
          </w:tcPr>
          <w:p w14:paraId="40689637" w14:textId="77777777" w:rsidR="001C429A" w:rsidRPr="008958BF" w:rsidRDefault="001C429A" w:rsidP="008958BF">
            <w:pPr>
              <w:spacing w:after="0"/>
              <w:rPr>
                <w:rFonts w:ascii="Times" w:eastAsia="Batang" w:hAnsi="Times"/>
                <w:b/>
                <w:bCs/>
                <w:szCs w:val="24"/>
                <w:highlight w:val="green"/>
                <w:lang w:eastAsia="x-none"/>
              </w:rPr>
            </w:pPr>
            <w:bookmarkStart w:id="10" w:name="_Hlk22567879"/>
            <w:bookmarkStart w:id="11" w:name="_Hlk966708"/>
            <w:r w:rsidRPr="008958BF">
              <w:rPr>
                <w:rFonts w:ascii="Times" w:eastAsia="Batang" w:hAnsi="Times" w:hint="eastAsia"/>
                <w:b/>
                <w:bCs/>
                <w:szCs w:val="24"/>
                <w:highlight w:val="green"/>
                <w:lang w:eastAsia="x-none"/>
              </w:rPr>
              <w:t>Agreement</w:t>
            </w:r>
          </w:p>
          <w:p w14:paraId="0757A1E3" w14:textId="77777777" w:rsidR="001C429A" w:rsidRPr="001C429A" w:rsidRDefault="001C429A" w:rsidP="001C429A">
            <w:pPr>
              <w:jc w:val="both"/>
              <w:rPr>
                <w:rFonts w:eastAsia="Malgun Gothic"/>
              </w:rPr>
            </w:pPr>
            <w:r w:rsidRPr="001C429A">
              <w:rPr>
                <w:rFonts w:eastAsia="Malgun Gothic"/>
              </w:rPr>
              <w:t xml:space="preserve">At least for PDCCH, after K symbols after receiving response to step 2 MAC-CE, UE applies the new beam indicated in step 2 MAC-CE at least for the DL reception on the failed </w:t>
            </w:r>
            <w:proofErr w:type="spellStart"/>
            <w:r w:rsidRPr="001C429A">
              <w:rPr>
                <w:rFonts w:eastAsia="Malgun Gothic"/>
              </w:rPr>
              <w:t>SCell</w:t>
            </w:r>
            <w:proofErr w:type="spellEnd"/>
            <w:r w:rsidRPr="001C429A">
              <w:rPr>
                <w:rFonts w:eastAsia="Malgun Gothic"/>
              </w:rPr>
              <w:t xml:space="preserve"> if a new beam is identified.</w:t>
            </w:r>
          </w:p>
          <w:p w14:paraId="47EA3624" w14:textId="77777777" w:rsidR="001C429A" w:rsidRPr="001C429A" w:rsidRDefault="001C429A" w:rsidP="00B96193">
            <w:pPr>
              <w:numPr>
                <w:ilvl w:val="0"/>
                <w:numId w:val="34"/>
              </w:numPr>
              <w:spacing w:after="0"/>
              <w:jc w:val="both"/>
              <w:rPr>
                <w:rFonts w:eastAsia="Malgun Gothic"/>
              </w:rPr>
            </w:pPr>
            <w:r w:rsidRPr="001C429A">
              <w:rPr>
                <w:rFonts w:eastAsia="Malgun Gothic"/>
              </w:rPr>
              <w:t xml:space="preserve">Applies for all CORESETs in the failed </w:t>
            </w:r>
            <w:proofErr w:type="spellStart"/>
            <w:r w:rsidRPr="001C429A">
              <w:rPr>
                <w:rFonts w:eastAsia="Malgun Gothic"/>
              </w:rPr>
              <w:t>SCell</w:t>
            </w:r>
            <w:proofErr w:type="spellEnd"/>
          </w:p>
          <w:p w14:paraId="7F2BD126" w14:textId="77777777" w:rsidR="001C429A" w:rsidRPr="001C429A" w:rsidRDefault="001C429A" w:rsidP="00B96193">
            <w:pPr>
              <w:numPr>
                <w:ilvl w:val="0"/>
                <w:numId w:val="34"/>
              </w:numPr>
              <w:spacing w:after="0"/>
              <w:jc w:val="both"/>
              <w:rPr>
                <w:rFonts w:eastAsia="Malgun Gothic"/>
              </w:rPr>
            </w:pPr>
            <w:r w:rsidRPr="001C429A">
              <w:rPr>
                <w:rFonts w:eastAsia="Malgun Gothic"/>
              </w:rPr>
              <w:t>FFS: Any other channel</w:t>
            </w:r>
          </w:p>
          <w:p w14:paraId="0D7ABBF4" w14:textId="77777777" w:rsidR="001C429A" w:rsidRPr="00441325" w:rsidRDefault="001C429A" w:rsidP="00B96193">
            <w:pPr>
              <w:numPr>
                <w:ilvl w:val="0"/>
                <w:numId w:val="34"/>
              </w:numPr>
              <w:spacing w:after="0"/>
              <w:jc w:val="both"/>
              <w:rPr>
                <w:rFonts w:ascii="Malgun Gothic" w:eastAsia="Malgun Gothic" w:hAnsi="Malgun Gothic"/>
              </w:rPr>
            </w:pPr>
            <w:r w:rsidRPr="001C429A">
              <w:rPr>
                <w:rFonts w:eastAsia="Malgun Gothic"/>
              </w:rPr>
              <w:t>FFS: value of K</w:t>
            </w:r>
            <w:bookmarkEnd w:id="10"/>
          </w:p>
          <w:p w14:paraId="7D9474BA" w14:textId="3E28BEB4" w:rsidR="008D5503" w:rsidRPr="005D4F0F" w:rsidRDefault="00EE790B" w:rsidP="00CF6FDE">
            <w:pPr>
              <w:spacing w:after="0"/>
              <w:jc w:val="both"/>
              <w:rPr>
                <w:lang w:eastAsia="zh-CN"/>
              </w:rPr>
            </w:pPr>
            <w:r w:rsidRPr="001430AB">
              <w:rPr>
                <w:rFonts w:hint="eastAsia"/>
                <w:lang w:eastAsia="zh-CN"/>
              </w:rPr>
              <w:t xml:space="preserve"> </w:t>
            </w:r>
          </w:p>
        </w:tc>
      </w:tr>
      <w:bookmarkEnd w:id="11"/>
    </w:tbl>
    <w:p w14:paraId="7EAB9A45" w14:textId="4B7B7227" w:rsidR="007A6B67" w:rsidRDefault="007A6B67" w:rsidP="00EB591D">
      <w:pPr>
        <w:spacing w:after="0"/>
        <w:jc w:val="both"/>
        <w:rPr>
          <w:rFonts w:eastAsia="PMingLiU"/>
          <w:lang w:val="en-US" w:eastAsia="zh-CN"/>
        </w:rPr>
      </w:pPr>
    </w:p>
    <w:p w14:paraId="2166070A" w14:textId="6DD6EAB3" w:rsidR="007A6B67" w:rsidRDefault="007A6B67" w:rsidP="007A6B67">
      <w:pPr>
        <w:jc w:val="both"/>
        <w:rPr>
          <w:bCs/>
          <w:lang w:eastAsia="ja-JP"/>
        </w:rPr>
      </w:pPr>
      <w:r>
        <w:rPr>
          <w:lang w:eastAsia="ja-JP"/>
        </w:rPr>
        <w:t>After</w:t>
      </w:r>
      <w:r>
        <w:rPr>
          <w:bCs/>
          <w:lang w:eastAsia="ja-JP"/>
        </w:rPr>
        <w:t xml:space="preserve"> the BFRR have been received by UE for the step 2 MAC-CE, it has been agreed that all CORESET beams </w:t>
      </w:r>
      <w:r w:rsidR="00627801">
        <w:rPr>
          <w:bCs/>
          <w:lang w:eastAsia="ja-JP"/>
        </w:rPr>
        <w:t xml:space="preserve">in the failed </w:t>
      </w:r>
      <w:proofErr w:type="spellStart"/>
      <w:r w:rsidR="00627801">
        <w:rPr>
          <w:bCs/>
          <w:lang w:eastAsia="ja-JP"/>
        </w:rPr>
        <w:t>SCell</w:t>
      </w:r>
      <w:proofErr w:type="spellEnd"/>
      <w:r w:rsidR="00627801">
        <w:rPr>
          <w:bCs/>
          <w:lang w:eastAsia="ja-JP"/>
        </w:rPr>
        <w:t xml:space="preserve"> </w:t>
      </w:r>
      <w:r>
        <w:rPr>
          <w:bCs/>
          <w:lang w:eastAsia="ja-JP"/>
        </w:rPr>
        <w:t>will be reset to the new beam reported in step 2 MAC-CE. It would be also beneficial to reset the beam for PUCCH and PUSCH to quickly recover the UL transmission as well</w:t>
      </w:r>
      <w:r w:rsidR="00627801">
        <w:rPr>
          <w:bCs/>
          <w:lang w:eastAsia="ja-JP"/>
        </w:rPr>
        <w:t xml:space="preserve">, </w:t>
      </w:r>
      <w:r w:rsidR="00AB0B4A">
        <w:rPr>
          <w:bCs/>
          <w:lang w:eastAsia="ja-JP"/>
        </w:rPr>
        <w:t>especially if</w:t>
      </w:r>
      <w:r w:rsidR="00627801">
        <w:rPr>
          <w:bCs/>
          <w:lang w:eastAsia="ja-JP"/>
        </w:rPr>
        <w:t xml:space="preserve"> the PUCCH carr</w:t>
      </w:r>
      <w:r w:rsidR="00AB0B4A">
        <w:rPr>
          <w:bCs/>
          <w:lang w:eastAsia="ja-JP"/>
        </w:rPr>
        <w:t>ies</w:t>
      </w:r>
      <w:r w:rsidR="00627801">
        <w:rPr>
          <w:bCs/>
          <w:lang w:eastAsia="ja-JP"/>
        </w:rPr>
        <w:t xml:space="preserve"> ACK/NACK for other cells </w:t>
      </w:r>
      <w:r w:rsidR="00AB0B4A">
        <w:rPr>
          <w:bCs/>
          <w:lang w:eastAsia="ja-JP"/>
        </w:rPr>
        <w:t>when</w:t>
      </w:r>
      <w:r w:rsidR="00627801">
        <w:rPr>
          <w:bCs/>
          <w:lang w:eastAsia="ja-JP"/>
        </w:rPr>
        <w:t xml:space="preserve"> the failed </w:t>
      </w:r>
      <w:proofErr w:type="spellStart"/>
      <w:r w:rsidR="00627801">
        <w:rPr>
          <w:bCs/>
          <w:lang w:eastAsia="ja-JP"/>
        </w:rPr>
        <w:t>SCell</w:t>
      </w:r>
      <w:proofErr w:type="spellEnd"/>
      <w:r w:rsidR="00627801">
        <w:rPr>
          <w:bCs/>
          <w:lang w:eastAsia="ja-JP"/>
        </w:rPr>
        <w:t xml:space="preserve"> serves as PUCCH-Cell. </w:t>
      </w:r>
    </w:p>
    <w:p w14:paraId="4892ADCE" w14:textId="49967CE3" w:rsidR="00EB591D" w:rsidRDefault="00EB591D" w:rsidP="001C074F">
      <w:pPr>
        <w:pStyle w:val="0Maintext"/>
        <w:spacing w:after="0" w:afterAutospacing="0" w:line="240" w:lineRule="auto"/>
        <w:ind w:firstLine="0"/>
        <w:rPr>
          <w:rFonts w:eastAsia="SimSun" w:cs="Times New Roman"/>
          <w:b/>
        </w:rPr>
      </w:pPr>
      <w:bookmarkStart w:id="12" w:name="_Hlk23950550"/>
      <w:r w:rsidRPr="00601391">
        <w:rPr>
          <w:b/>
          <w:u w:val="single"/>
        </w:rPr>
        <w:t xml:space="preserve">Proposal </w:t>
      </w:r>
      <w:r w:rsidR="007E1C4E" w:rsidRPr="00601391">
        <w:rPr>
          <w:b/>
          <w:u w:val="single"/>
        </w:rPr>
        <w:t>5</w:t>
      </w:r>
      <w:r w:rsidRPr="00601391">
        <w:rPr>
          <w:b/>
          <w:u w:val="single"/>
        </w:rPr>
        <w:t>:</w:t>
      </w:r>
      <w:r w:rsidRPr="00601391">
        <w:rPr>
          <w:b/>
        </w:rPr>
        <w:t xml:space="preserve"> </w:t>
      </w:r>
      <w:r w:rsidR="0027581B" w:rsidRPr="00601391">
        <w:rPr>
          <w:b/>
        </w:rPr>
        <w:t xml:space="preserve">For </w:t>
      </w:r>
      <w:r w:rsidR="0027581B" w:rsidRPr="00601391">
        <w:rPr>
          <w:rFonts w:eastAsia="SimSun" w:cs="Times New Roman"/>
          <w:b/>
        </w:rPr>
        <w:t xml:space="preserve">PUCCH and SRS for CB and </w:t>
      </w:r>
      <w:proofErr w:type="spellStart"/>
      <w:r w:rsidR="0027581B" w:rsidRPr="00601391">
        <w:rPr>
          <w:rFonts w:eastAsia="SimSun" w:cs="Times New Roman"/>
          <w:b/>
        </w:rPr>
        <w:t>nCB</w:t>
      </w:r>
      <w:proofErr w:type="spellEnd"/>
      <w:r w:rsidR="0027581B" w:rsidRPr="00601391">
        <w:rPr>
          <w:rFonts w:eastAsia="SimSun" w:cs="Times New Roman"/>
          <w:b/>
        </w:rPr>
        <w:t xml:space="preserve"> usages with spatial relation configured</w:t>
      </w:r>
      <w:r w:rsidR="001C074F" w:rsidRPr="00601391">
        <w:rPr>
          <w:rFonts w:eastAsia="SimSun" w:cs="Times New Roman"/>
          <w:b/>
        </w:rPr>
        <w:t xml:space="preserve">, after K symbols after receiving response to step 2 MAC-CE, UE applies the new beam indicated in step 2 MAC-CE for PUCCH and SRS on the failed </w:t>
      </w:r>
      <w:proofErr w:type="spellStart"/>
      <w:r w:rsidR="001C074F" w:rsidRPr="00601391">
        <w:rPr>
          <w:rFonts w:eastAsia="SimSun" w:cs="Times New Roman"/>
          <w:b/>
        </w:rPr>
        <w:t>SCell</w:t>
      </w:r>
      <w:proofErr w:type="spellEnd"/>
      <w:r w:rsidR="001C074F" w:rsidRPr="00601391">
        <w:rPr>
          <w:rFonts w:eastAsia="SimSun" w:cs="Times New Roman"/>
          <w:b/>
        </w:rPr>
        <w:t xml:space="preserve"> if a new beam is identified.</w:t>
      </w:r>
    </w:p>
    <w:p w14:paraId="200BB87A" w14:textId="7CB0E0E8" w:rsidR="00AC7792" w:rsidRDefault="00AC7792" w:rsidP="001C074F">
      <w:pPr>
        <w:pStyle w:val="0Maintext"/>
        <w:spacing w:after="0" w:afterAutospacing="0" w:line="240" w:lineRule="auto"/>
        <w:ind w:firstLine="0"/>
        <w:rPr>
          <w:rFonts w:eastAsia="SimSun" w:cs="Times New Roman"/>
          <w:b/>
        </w:rPr>
      </w:pPr>
    </w:p>
    <w:tbl>
      <w:tblPr>
        <w:tblStyle w:val="TableGrid"/>
        <w:tblW w:w="0" w:type="auto"/>
        <w:tblLook w:val="04A0" w:firstRow="1" w:lastRow="0" w:firstColumn="1" w:lastColumn="0" w:noHBand="0" w:noVBand="1"/>
      </w:tblPr>
      <w:tblGrid>
        <w:gridCol w:w="9350"/>
      </w:tblGrid>
      <w:tr w:rsidR="00AC7792" w:rsidRPr="002E629B" w14:paraId="032B1ED4" w14:textId="77777777" w:rsidTr="00E64B35">
        <w:tc>
          <w:tcPr>
            <w:tcW w:w="9350" w:type="dxa"/>
          </w:tcPr>
          <w:p w14:paraId="66F00716" w14:textId="77777777" w:rsidR="005A5F26" w:rsidRPr="005A5F26" w:rsidRDefault="005A5F26" w:rsidP="005A5F26">
            <w:pPr>
              <w:spacing w:after="160" w:line="256" w:lineRule="auto"/>
              <w:contextualSpacing/>
              <w:rPr>
                <w:rFonts w:eastAsia="Batang"/>
                <w:iCs/>
                <w:lang w:val="en-US" w:eastAsia="ko-KR"/>
              </w:rPr>
            </w:pPr>
            <w:bookmarkStart w:id="13" w:name="_Hlk24040500"/>
            <w:bookmarkEnd w:id="12"/>
            <w:r w:rsidRPr="005A5F26">
              <w:rPr>
                <w:rFonts w:eastAsia="Batang"/>
                <w:iCs/>
                <w:highlight w:val="green"/>
                <w:lang w:val="en-US" w:eastAsia="ko-KR"/>
              </w:rPr>
              <w:t>Agreements</w:t>
            </w:r>
            <w:r w:rsidRPr="005A5F26">
              <w:rPr>
                <w:rFonts w:eastAsia="Batang"/>
                <w:iCs/>
                <w:lang w:val="en-US" w:eastAsia="ko-KR"/>
              </w:rPr>
              <w:t>:</w:t>
            </w:r>
          </w:p>
          <w:p w14:paraId="214CC417" w14:textId="77777777" w:rsidR="005A5F26" w:rsidRPr="005A5F26" w:rsidRDefault="005A5F26" w:rsidP="005A5F26">
            <w:pPr>
              <w:spacing w:after="160" w:line="256" w:lineRule="auto"/>
              <w:contextualSpacing/>
              <w:rPr>
                <w:rFonts w:eastAsia="Batang"/>
                <w:iCs/>
                <w:lang w:val="en-US" w:eastAsia="ko-KR"/>
              </w:rPr>
            </w:pPr>
            <w:r w:rsidRPr="005A5F26">
              <w:rPr>
                <w:rFonts w:eastAsia="Batang"/>
                <w:iCs/>
                <w:lang w:val="en-US" w:eastAsia="ko-KR"/>
              </w:rPr>
              <w:t>To support aperiodic CSI-RS triggering with different numerology between CSI-RS and triggering PDCCH:</w:t>
            </w:r>
          </w:p>
          <w:p w14:paraId="190B6BD1" w14:textId="77777777" w:rsidR="005A5F26" w:rsidRPr="005A5F26" w:rsidRDefault="005A5F26" w:rsidP="005A5F26">
            <w:pPr>
              <w:spacing w:after="0"/>
              <w:rPr>
                <w:rFonts w:eastAsia="Batang"/>
                <w:b/>
              </w:rPr>
            </w:pPr>
            <w:r w:rsidRPr="005A5F26">
              <w:rPr>
                <w:rFonts w:ascii="Times" w:eastAsia="Batang" w:hAnsi="Times"/>
                <w:b/>
              </w:rPr>
              <w:t>Definition of the slot index where A-CSI RS is transmitted</w:t>
            </w:r>
          </w:p>
          <w:p w14:paraId="6633F303" w14:textId="4847D2BF" w:rsidR="005A5F26" w:rsidRPr="005A5F26" w:rsidRDefault="005A5F26" w:rsidP="00B96193">
            <w:pPr>
              <w:numPr>
                <w:ilvl w:val="0"/>
                <w:numId w:val="36"/>
              </w:numPr>
              <w:spacing w:after="160" w:line="256" w:lineRule="auto"/>
              <w:contextualSpacing/>
              <w:rPr>
                <w:rFonts w:ascii="Times" w:eastAsia="Batang" w:hAnsi="Times"/>
                <w:lang w:eastAsia="x-none"/>
              </w:rPr>
            </w:pPr>
            <w:r w:rsidRPr="005A5F26">
              <w:rPr>
                <w:rFonts w:ascii="Times" w:eastAsia="Microsoft YaHei" w:hAnsi="Times"/>
                <w:lang w:eastAsia="x-none"/>
              </w:rPr>
              <w:sym w:font="Symbol" w:char="F0EB"/>
            </w:r>
            <w:r w:rsidRPr="005A5F26">
              <w:rPr>
                <w:rFonts w:ascii="Times" w:eastAsia="Microsoft YaHei" w:hAnsi="Times"/>
                <w:lang w:eastAsia="x-none"/>
              </w:rPr>
              <w:t>n1</w:t>
            </w:r>
            <w:r w:rsidRPr="005A5F26">
              <w:rPr>
                <w:rFonts w:ascii="Times" w:eastAsia="Microsoft YaHei" w:hAnsi="Times"/>
                <w:lang w:eastAsia="x-none"/>
              </w:rPr>
              <w:sym w:font="Symbol" w:char="F0B4"/>
            </w:r>
            <w:r w:rsidRPr="005A5F26">
              <w:rPr>
                <w:rFonts w:ascii="Times" w:eastAsia="Microsoft YaHei" w:hAnsi="Times"/>
                <w:lang w:eastAsia="x-none"/>
              </w:rPr>
              <w:t>2</w:t>
            </w:r>
            <w:r w:rsidRPr="005A5F26">
              <w:rPr>
                <w:rFonts w:ascii="Times" w:eastAsia="Microsoft YaHei" w:hAnsi="Times"/>
                <w:vertAlign w:val="superscript"/>
                <w:lang w:eastAsia="x-none"/>
              </w:rPr>
              <w:sym w:font="Symbol" w:char="F06D"/>
            </w:r>
            <w:r w:rsidRPr="005A5F26">
              <w:rPr>
                <w:rFonts w:ascii="Times" w:eastAsia="Microsoft YaHei" w:hAnsi="Times"/>
                <w:vertAlign w:val="superscript"/>
                <w:lang w:eastAsia="x-none"/>
              </w:rPr>
              <w:t>CSI-RS</w:t>
            </w:r>
            <w:r w:rsidRPr="005A5F26">
              <w:rPr>
                <w:rFonts w:ascii="Times" w:eastAsia="Microsoft YaHei" w:hAnsi="Times"/>
                <w:lang w:eastAsia="x-none"/>
              </w:rPr>
              <w:t>/2</w:t>
            </w:r>
            <w:r w:rsidRPr="005A5F26">
              <w:rPr>
                <w:rFonts w:ascii="Times" w:eastAsia="Microsoft YaHei" w:hAnsi="Times"/>
                <w:vertAlign w:val="superscript"/>
                <w:lang w:eastAsia="x-none"/>
              </w:rPr>
              <w:sym w:font="Symbol" w:char="F06D"/>
            </w:r>
            <w:r w:rsidRPr="005A5F26">
              <w:rPr>
                <w:rFonts w:ascii="Times" w:eastAsia="Microsoft YaHei" w:hAnsi="Times"/>
                <w:vertAlign w:val="superscript"/>
                <w:lang w:eastAsia="x-none"/>
              </w:rPr>
              <w:t>PDCCH</w:t>
            </w:r>
            <w:r w:rsidRPr="005A5F26">
              <w:rPr>
                <w:rFonts w:ascii="Times" w:eastAsia="Microsoft YaHei" w:hAnsi="Times"/>
                <w:lang w:eastAsia="x-none"/>
              </w:rPr>
              <w:t xml:space="preserve"> </w:t>
            </w:r>
            <w:r w:rsidRPr="005A5F26">
              <w:rPr>
                <w:rFonts w:ascii="Times" w:eastAsia="Microsoft YaHei" w:hAnsi="Times"/>
                <w:lang w:eastAsia="x-none"/>
              </w:rPr>
              <w:sym w:font="Symbol" w:char="F0FB"/>
            </w:r>
            <w:r w:rsidRPr="005A5F26">
              <w:rPr>
                <w:rFonts w:ascii="Times" w:eastAsia="Microsoft YaHei" w:hAnsi="Times"/>
                <w:lang w:eastAsia="x-none"/>
              </w:rPr>
              <w:t>+X</w:t>
            </w:r>
            <w:r w:rsidRPr="005A5F26">
              <w:rPr>
                <w:rFonts w:ascii="Times" w:eastAsia="Microsoft YaHei" w:hAnsi="Times"/>
                <w:lang w:eastAsia="x-none"/>
              </w:rPr>
              <w:fldChar w:fldCharType="begin"/>
            </w:r>
            <w:r w:rsidRPr="005A5F26">
              <w:rPr>
                <w:rFonts w:ascii="Times" w:eastAsia="Microsoft YaHei" w:hAnsi="Times"/>
                <w:lang w:eastAsia="x-none"/>
              </w:rPr>
              <w:instrText xml:space="preserve"> QUOTE </w:instrText>
            </w:r>
            <m:oMath>
              <m:d>
                <m:dPr>
                  <m:begChr m:val="⌊"/>
                  <m:endChr m:val="⌋"/>
                  <m:ctrlPr>
                    <w:rPr>
                      <w:rFonts w:ascii="Cambria Math" w:eastAsia="Microsoft YaHei" w:hAnsi="Cambria Math"/>
                    </w:rPr>
                  </m:ctrlPr>
                </m:dPr>
                <m:e>
                  <m:r>
                    <m:rPr>
                      <m:sty m:val="p"/>
                    </m:rPr>
                    <w:rPr>
                      <w:rFonts w:ascii="Cambria Math" w:eastAsia="Microsoft YaHei" w:hAnsi="Cambria Math"/>
                    </w:rPr>
                    <m:t>n1</m:t>
                  </m:r>
                  <m:f>
                    <m:fPr>
                      <m:ctrlPr>
                        <w:rPr>
                          <w:rFonts w:ascii="Cambria Math" w:eastAsia="Microsoft YaHei" w:hAnsi="Cambria Math"/>
                        </w:rPr>
                      </m:ctrlPr>
                    </m:fPr>
                    <m:num>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CSI-RS</m:t>
                              </m:r>
                            </m:sub>
                          </m:sSub>
                        </m:sup>
                      </m:sSup>
                    </m:num>
                    <m:den>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PDCCH</m:t>
                              </m:r>
                            </m:sub>
                          </m:sSub>
                        </m:sup>
                      </m:sSup>
                    </m:den>
                  </m:f>
                </m:e>
              </m:d>
              <m:r>
                <m:rPr>
                  <m:sty m:val="p"/>
                </m:rPr>
                <w:rPr>
                  <w:rFonts w:ascii="Cambria Math" w:eastAsia="Microsoft YaHei" w:hAnsi="Cambria Math"/>
                </w:rPr>
                <m:t>+X</m:t>
              </m:r>
            </m:oMath>
            <w:r w:rsidRPr="005A5F26">
              <w:rPr>
                <w:rFonts w:ascii="Times" w:eastAsia="Microsoft YaHei" w:hAnsi="Times"/>
                <w:lang w:eastAsia="x-none"/>
              </w:rPr>
              <w:instrText xml:space="preserve"> </w:instrText>
            </w:r>
            <w:r w:rsidRPr="005A5F26">
              <w:rPr>
                <w:rFonts w:ascii="Times" w:eastAsia="Microsoft YaHei" w:hAnsi="Times"/>
                <w:lang w:eastAsia="x-none"/>
              </w:rPr>
              <w:fldChar w:fldCharType="end"/>
            </w:r>
            <w:r w:rsidRPr="005A5F26">
              <w:rPr>
                <w:rFonts w:ascii="Times" w:eastAsia="Microsoft YaHei" w:hAnsi="Times"/>
                <w:lang w:eastAsia="x-none"/>
              </w:rPr>
              <w:t>, where the n1 is the PDCCH carrier slot with the DCI</w:t>
            </w:r>
          </w:p>
          <w:p w14:paraId="71FE9BDE" w14:textId="77777777" w:rsidR="005A5F26" w:rsidRPr="005A5F26" w:rsidRDefault="005A5F26" w:rsidP="00B96193">
            <w:pPr>
              <w:numPr>
                <w:ilvl w:val="0"/>
                <w:numId w:val="36"/>
              </w:numPr>
              <w:spacing w:after="160" w:line="256" w:lineRule="auto"/>
              <w:contextualSpacing/>
              <w:rPr>
                <w:rFonts w:ascii="Times" w:eastAsia="Batang" w:hAnsi="Times"/>
                <w:lang w:eastAsia="x-none"/>
              </w:rPr>
            </w:pPr>
            <w:r w:rsidRPr="005A5F26">
              <w:rPr>
                <w:rFonts w:ascii="Times" w:eastAsia="Microsoft YaHei" w:hAnsi="Times"/>
                <w:lang w:eastAsia="x-none"/>
              </w:rPr>
              <w:t>Note: The case when the frame boundaries of the two carriers are not aligned may require additional compensation when determining the actual slot number</w:t>
            </w:r>
          </w:p>
          <w:p w14:paraId="4FAE956C" w14:textId="77777777" w:rsidR="005A5F26" w:rsidRPr="005A5F26" w:rsidRDefault="005A5F26" w:rsidP="005A5F26">
            <w:pPr>
              <w:spacing w:after="0"/>
              <w:rPr>
                <w:rFonts w:ascii="Times" w:eastAsia="Batang" w:hAnsi="Times"/>
                <w:b/>
              </w:rPr>
            </w:pPr>
            <w:r w:rsidRPr="005A5F26">
              <w:rPr>
                <w:rFonts w:ascii="Times" w:eastAsia="Batang" w:hAnsi="Times"/>
                <w:b/>
              </w:rPr>
              <w:t>New slot offset values</w:t>
            </w:r>
          </w:p>
          <w:p w14:paraId="77A74126" w14:textId="77777777" w:rsidR="005A5F26" w:rsidRPr="005A5F26" w:rsidRDefault="005A5F26" w:rsidP="00B96193">
            <w:pPr>
              <w:numPr>
                <w:ilvl w:val="0"/>
                <w:numId w:val="37"/>
              </w:numPr>
              <w:spacing w:after="160" w:line="256" w:lineRule="auto"/>
              <w:contextualSpacing/>
              <w:rPr>
                <w:rFonts w:ascii="Times" w:eastAsia="Batang" w:hAnsi="Times"/>
                <w:lang w:eastAsia="x-none"/>
              </w:rPr>
            </w:pPr>
            <w:r w:rsidRPr="005A5F26">
              <w:rPr>
                <w:rFonts w:ascii="Times" w:eastAsia="Batang" w:hAnsi="Times"/>
                <w:lang w:eastAsia="x-none"/>
              </w:rPr>
              <w:t xml:space="preserve">Extend the </w:t>
            </w:r>
            <w:proofErr w:type="gramStart"/>
            <w:r w:rsidRPr="005A5F26">
              <w:rPr>
                <w:rFonts w:ascii="Times" w:eastAsia="Batang" w:hAnsi="Times"/>
                <w:lang w:eastAsia="x-none"/>
              </w:rPr>
              <w:t>X(</w:t>
            </w:r>
            <w:proofErr w:type="gramEnd"/>
            <w:r w:rsidRPr="005A5F26">
              <w:rPr>
                <w:rFonts w:ascii="Times" w:eastAsia="Batang" w:hAnsi="Times" w:cs="Times"/>
                <w:lang w:eastAsia="x-none"/>
              </w:rPr>
              <w:t>≥</w:t>
            </w:r>
            <w:r w:rsidRPr="005A5F26">
              <w:rPr>
                <w:rFonts w:ascii="Times" w:eastAsia="Batang" w:hAnsi="Times"/>
                <w:lang w:eastAsia="x-none"/>
              </w:rPr>
              <w:t>0) values for cross-carrier A-CSI RS triggering when the PDCCH and A-CSI RS have different SCS</w:t>
            </w:r>
          </w:p>
          <w:p w14:paraId="667B44BD" w14:textId="77777777" w:rsidR="005A5F26" w:rsidRPr="005A5F26" w:rsidRDefault="005A5F26" w:rsidP="00B96193">
            <w:pPr>
              <w:numPr>
                <w:ilvl w:val="1"/>
                <w:numId w:val="37"/>
              </w:numPr>
              <w:spacing w:after="160" w:line="256" w:lineRule="auto"/>
              <w:contextualSpacing/>
              <w:rPr>
                <w:rFonts w:ascii="Times" w:eastAsia="Batang" w:hAnsi="Times"/>
                <w:lang w:eastAsia="x-none"/>
              </w:rPr>
            </w:pPr>
            <w:r w:rsidRPr="005A5F26">
              <w:rPr>
                <w:rFonts w:ascii="Times" w:eastAsia="Batang" w:hAnsi="Times"/>
                <w:lang w:eastAsia="x-none"/>
              </w:rPr>
              <w:t>FFS X</w:t>
            </w:r>
          </w:p>
          <w:p w14:paraId="22090345" w14:textId="77777777" w:rsidR="005A5F26" w:rsidRPr="005A5F26" w:rsidRDefault="005A5F26" w:rsidP="005A5F26">
            <w:pPr>
              <w:spacing w:after="0"/>
              <w:rPr>
                <w:rFonts w:eastAsia="Batang"/>
                <w:b/>
              </w:rPr>
            </w:pPr>
            <w:r w:rsidRPr="005A5F26">
              <w:rPr>
                <w:rFonts w:ascii="Times" w:eastAsia="Batang" w:hAnsi="Times"/>
                <w:b/>
              </w:rPr>
              <w:t>Minimum A-CSI RS triggering offset for cross-carrier triggering of A-CSI RS when the PDCCH SCS and the A-CSI RS SCS are not the same</w:t>
            </w:r>
          </w:p>
          <w:p w14:paraId="4ECF242A" w14:textId="77777777" w:rsidR="005A5F26" w:rsidRPr="005A5F26" w:rsidRDefault="005A5F26" w:rsidP="00B96193">
            <w:pPr>
              <w:numPr>
                <w:ilvl w:val="0"/>
                <w:numId w:val="37"/>
              </w:numPr>
              <w:spacing w:after="160" w:line="256" w:lineRule="auto"/>
              <w:contextualSpacing/>
              <w:rPr>
                <w:rFonts w:ascii="Times" w:eastAsia="Batang" w:hAnsi="Times"/>
                <w:lang w:eastAsia="x-none"/>
              </w:rPr>
            </w:pPr>
            <w:r w:rsidRPr="005A5F26">
              <w:rPr>
                <w:rFonts w:ascii="Times" w:eastAsia="Batang" w:hAnsi="Times"/>
                <w:color w:val="000000"/>
                <w:lang w:eastAsia="x-none"/>
              </w:rPr>
              <w:t xml:space="preserve">Minimum delay from the end of the triggering PDCCH and the start of the CSI-RS in the CSI-RS carrier’s slots is defined as </w:t>
            </w:r>
            <w:r w:rsidRPr="005A5F26">
              <w:rPr>
                <w:rFonts w:ascii="Times" w:eastAsia="Batang" w:hAnsi="Times"/>
                <w:i/>
                <w:color w:val="000000"/>
                <w:lang w:eastAsia="x-none"/>
              </w:rPr>
              <w:t>m</w:t>
            </w:r>
          </w:p>
          <w:p w14:paraId="7BAB3EA3" w14:textId="77777777" w:rsidR="005A5F26" w:rsidRPr="005A5F26" w:rsidRDefault="005A5F26" w:rsidP="00B96193">
            <w:pPr>
              <w:numPr>
                <w:ilvl w:val="1"/>
                <w:numId w:val="37"/>
              </w:numPr>
              <w:spacing w:after="160" w:line="256" w:lineRule="auto"/>
              <w:contextualSpacing/>
              <w:rPr>
                <w:rFonts w:ascii="Times" w:eastAsia="Batang" w:hAnsi="Times"/>
                <w:lang w:eastAsia="x-none"/>
              </w:rPr>
            </w:pPr>
            <w:r w:rsidRPr="005A5F26">
              <w:rPr>
                <w:rFonts w:ascii="Times" w:eastAsia="Batang" w:hAnsi="Times"/>
                <w:i/>
                <w:color w:val="000000"/>
                <w:lang w:eastAsia="x-none"/>
              </w:rPr>
              <w:t xml:space="preserve">m </w:t>
            </w:r>
            <w:r w:rsidRPr="005A5F26">
              <w:rPr>
                <w:rFonts w:ascii="Times" w:eastAsia="Batang" w:hAnsi="Times"/>
                <w:color w:val="000000"/>
                <w:lang w:eastAsia="x-none"/>
              </w:rPr>
              <w:t>= 4, 4, 8, [12] symbols for PDCCH SCS = 15, 30, 60, 120 kHz, respectively as defined for cross-carrier scheduling of PDSCH with different PDCCH and PDSCH SCS.</w:t>
            </w:r>
          </w:p>
          <w:p w14:paraId="738EFC2E" w14:textId="77777777" w:rsidR="005A5F26" w:rsidRPr="005A5F26" w:rsidRDefault="005A5F26" w:rsidP="00B96193">
            <w:pPr>
              <w:numPr>
                <w:ilvl w:val="1"/>
                <w:numId w:val="37"/>
              </w:numPr>
              <w:spacing w:after="160" w:line="256" w:lineRule="auto"/>
              <w:contextualSpacing/>
              <w:rPr>
                <w:rFonts w:ascii="Times" w:eastAsia="Batang" w:hAnsi="Times"/>
                <w:lang w:eastAsia="x-none"/>
              </w:rPr>
            </w:pPr>
            <w:r w:rsidRPr="005A5F26">
              <w:rPr>
                <w:rFonts w:ascii="Times" w:eastAsia="Batang" w:hAnsi="Times"/>
                <w:color w:val="000000"/>
                <w:highlight w:val="darkYellow"/>
                <w:lang w:eastAsia="x-none"/>
              </w:rPr>
              <w:t xml:space="preserve">[Working assumption] </w:t>
            </w:r>
            <w:r w:rsidRPr="005A5F26">
              <w:rPr>
                <w:rFonts w:ascii="Times" w:eastAsia="Batang" w:hAnsi="Times"/>
                <w:color w:val="000000"/>
                <w:lang w:eastAsia="x-none"/>
              </w:rPr>
              <w:t xml:space="preserve">When </w:t>
            </w:r>
            <w:r w:rsidRPr="005A5F26">
              <w:rPr>
                <w:rFonts w:ascii="Times" w:eastAsia="Batang" w:hAnsi="Times"/>
                <w:iCs/>
                <w:lang w:eastAsia="ko-KR"/>
              </w:rPr>
              <w:t>µ</w:t>
            </w:r>
            <w:r w:rsidRPr="005A5F26">
              <w:rPr>
                <w:rFonts w:ascii="Times" w:eastAsia="Batang" w:hAnsi="Times"/>
                <w:iCs/>
                <w:vertAlign w:val="subscript"/>
                <w:lang w:eastAsia="ko-KR"/>
              </w:rPr>
              <w:t>PDCCH</w:t>
            </w:r>
            <w:r w:rsidRPr="005A5F26">
              <w:rPr>
                <w:rFonts w:ascii="Times" w:eastAsia="Batang" w:hAnsi="Times"/>
                <w:iCs/>
                <w:lang w:eastAsia="ko-KR"/>
              </w:rPr>
              <w:t xml:space="preserve"> &lt; µ</w:t>
            </w:r>
            <w:r w:rsidRPr="005A5F26">
              <w:rPr>
                <w:rFonts w:ascii="Times" w:eastAsia="Batang" w:hAnsi="Times"/>
                <w:iCs/>
                <w:vertAlign w:val="subscript"/>
                <w:lang w:eastAsia="ko-KR"/>
              </w:rPr>
              <w:t xml:space="preserve">CSI-RS </w:t>
            </w:r>
            <w:r w:rsidRPr="005A5F26">
              <w:rPr>
                <w:rFonts w:ascii="Times" w:eastAsia="Batang" w:hAnsi="Times"/>
                <w:iCs/>
                <w:lang w:eastAsia="ko-KR"/>
              </w:rPr>
              <w:t>the minimum delay is quantized to the beginning of the next A-CSI RS carrier slot</w:t>
            </w:r>
          </w:p>
          <w:p w14:paraId="4497808B" w14:textId="4A746807" w:rsidR="00AC7792" w:rsidRPr="005A5F26" w:rsidRDefault="005A5F26" w:rsidP="00B96193">
            <w:pPr>
              <w:numPr>
                <w:ilvl w:val="0"/>
                <w:numId w:val="37"/>
              </w:numPr>
              <w:spacing w:after="160" w:line="256" w:lineRule="auto"/>
              <w:contextualSpacing/>
              <w:rPr>
                <w:rFonts w:ascii="Times" w:eastAsia="Batang" w:hAnsi="Times"/>
                <w:lang w:eastAsia="x-none"/>
              </w:rPr>
            </w:pPr>
            <w:r w:rsidRPr="005A5F26">
              <w:rPr>
                <w:rFonts w:ascii="Times" w:eastAsia="Batang" w:hAnsi="Times"/>
                <w:iCs/>
                <w:lang w:eastAsia="ko-KR"/>
              </w:rPr>
              <w:t>FFS impact, if any, due to beam switching timing</w:t>
            </w:r>
            <w:bookmarkEnd w:id="13"/>
          </w:p>
        </w:tc>
      </w:tr>
    </w:tbl>
    <w:p w14:paraId="0BD88E81" w14:textId="0DDFB412" w:rsidR="00AC7792" w:rsidRDefault="00AC7792" w:rsidP="001C074F">
      <w:pPr>
        <w:pStyle w:val="0Maintext"/>
        <w:spacing w:after="0" w:afterAutospacing="0" w:line="240" w:lineRule="auto"/>
        <w:ind w:firstLine="0"/>
        <w:rPr>
          <w:rFonts w:eastAsia="SimSun" w:cs="Times New Roman"/>
          <w:b/>
        </w:rPr>
      </w:pPr>
    </w:p>
    <w:p w14:paraId="1ED0E850" w14:textId="5ABD231E" w:rsidR="00BE7E1C" w:rsidRPr="009E503C" w:rsidRDefault="009E503C" w:rsidP="009E503C">
      <w:pPr>
        <w:jc w:val="both"/>
        <w:rPr>
          <w:bCs/>
          <w:lang w:eastAsia="ja-JP"/>
        </w:rPr>
      </w:pPr>
      <w:r>
        <w:rPr>
          <w:lang w:eastAsia="ja-JP"/>
        </w:rPr>
        <w:t>F</w:t>
      </w:r>
      <w:r w:rsidR="00722E73">
        <w:rPr>
          <w:lang w:eastAsia="ja-JP"/>
        </w:rPr>
        <w:t xml:space="preserve">or the choice of K symbols, if both the failed </w:t>
      </w:r>
      <w:proofErr w:type="spellStart"/>
      <w:r w:rsidR="00722E73">
        <w:rPr>
          <w:lang w:eastAsia="ja-JP"/>
        </w:rPr>
        <w:t>SCell</w:t>
      </w:r>
      <w:proofErr w:type="spellEnd"/>
      <w:r w:rsidR="00722E73">
        <w:rPr>
          <w:lang w:eastAsia="ja-JP"/>
        </w:rPr>
        <w:t xml:space="preserve"> and the response receiving cell for the step 2 MAC-CE have same SCS, K can be 28 symbols same as</w:t>
      </w:r>
      <w:r>
        <w:rPr>
          <w:lang w:eastAsia="ja-JP"/>
        </w:rPr>
        <w:t xml:space="preserve"> the</w:t>
      </w:r>
      <w:r w:rsidR="00722E73">
        <w:rPr>
          <w:lang w:eastAsia="ja-JP"/>
        </w:rPr>
        <w:t xml:space="preserve"> </w:t>
      </w:r>
      <w:proofErr w:type="spellStart"/>
      <w:r w:rsidR="00722E73">
        <w:rPr>
          <w:lang w:eastAsia="ja-JP"/>
        </w:rPr>
        <w:t>PCell</w:t>
      </w:r>
      <w:proofErr w:type="spellEnd"/>
      <w:r w:rsidR="00722E73">
        <w:rPr>
          <w:lang w:eastAsia="ja-JP"/>
        </w:rPr>
        <w:t xml:space="preserve"> BFR case. If the</w:t>
      </w:r>
      <w:r>
        <w:rPr>
          <w:lang w:eastAsia="ja-JP"/>
        </w:rPr>
        <w:t xml:space="preserve"> two cells</w:t>
      </w:r>
      <w:r w:rsidR="00722E73">
        <w:rPr>
          <w:lang w:eastAsia="ja-JP"/>
        </w:rPr>
        <w:t xml:space="preserve"> have different SCS, a minimum delay to account for the extra PDCCH processing delay can be added on top of the 28 symbols. The minimum delay can reuse the agreed value for </w:t>
      </w:r>
      <w:proofErr w:type="spellStart"/>
      <w:r w:rsidR="00722E73">
        <w:rPr>
          <w:lang w:eastAsia="ja-JP"/>
        </w:rPr>
        <w:t>xCarrier</w:t>
      </w:r>
      <w:proofErr w:type="spellEnd"/>
      <w:r w:rsidR="00722E73">
        <w:rPr>
          <w:lang w:eastAsia="ja-JP"/>
        </w:rPr>
        <w:t xml:space="preserve"> PDSCH scheduling with different SCS for PDCCH and PDSCH, </w:t>
      </w:r>
      <w:r>
        <w:rPr>
          <w:lang w:eastAsia="ja-JP"/>
        </w:rPr>
        <w:t>and</w:t>
      </w:r>
      <w:r w:rsidR="00722E73">
        <w:rPr>
          <w:lang w:eastAsia="ja-JP"/>
        </w:rPr>
        <w:t xml:space="preserve"> is 4, 4, 8, 12 symbols in terms of the PDCCH SCS</w:t>
      </w:r>
      <w:r>
        <w:rPr>
          <w:lang w:eastAsia="ja-JP"/>
        </w:rPr>
        <w:t>, respectively</w:t>
      </w:r>
      <w:r w:rsidR="00267709">
        <w:rPr>
          <w:lang w:eastAsia="ja-JP"/>
        </w:rPr>
        <w:t xml:space="preserve">, as in the agreement above. </w:t>
      </w:r>
    </w:p>
    <w:p w14:paraId="5AAD189A" w14:textId="392EE177" w:rsidR="00EB591D" w:rsidRPr="00FF45B9" w:rsidRDefault="00EB591D" w:rsidP="00EB591D">
      <w:pPr>
        <w:rPr>
          <w:b/>
        </w:rPr>
      </w:pPr>
      <w:r w:rsidRPr="00FF45B9">
        <w:rPr>
          <w:b/>
          <w:u w:val="single"/>
        </w:rPr>
        <w:t xml:space="preserve">Proposal </w:t>
      </w:r>
      <w:r w:rsidR="009F28E6" w:rsidRPr="00FF45B9">
        <w:rPr>
          <w:b/>
          <w:u w:val="single"/>
        </w:rPr>
        <w:t>6</w:t>
      </w:r>
      <w:r w:rsidRPr="00FF45B9">
        <w:rPr>
          <w:b/>
          <w:u w:val="single"/>
        </w:rPr>
        <w:t>:</w:t>
      </w:r>
      <w:r w:rsidRPr="00FF45B9">
        <w:rPr>
          <w:b/>
        </w:rPr>
        <w:t xml:space="preserve"> The value of K </w:t>
      </w:r>
      <w:r w:rsidR="00137BC9" w:rsidRPr="00FF45B9">
        <w:rPr>
          <w:b/>
        </w:rPr>
        <w:t xml:space="preserve">for resetting </w:t>
      </w:r>
      <w:r w:rsidR="00DB1DFA" w:rsidRPr="00FF45B9">
        <w:rPr>
          <w:b/>
        </w:rPr>
        <w:t>PDCCH</w:t>
      </w:r>
      <w:r w:rsidR="00137BC9" w:rsidRPr="00FF45B9">
        <w:rPr>
          <w:b/>
        </w:rPr>
        <w:t xml:space="preserve"> beam after </w:t>
      </w:r>
      <w:r w:rsidR="005F0D2A" w:rsidRPr="00FF45B9">
        <w:rPr>
          <w:b/>
        </w:rPr>
        <w:t xml:space="preserve">receiving </w:t>
      </w:r>
      <w:r w:rsidR="00DB1DFA" w:rsidRPr="00FF45B9">
        <w:rPr>
          <w:b/>
        </w:rPr>
        <w:t xml:space="preserve">response to step 2 MAC-CE </w:t>
      </w:r>
      <w:r w:rsidRPr="00FF45B9">
        <w:rPr>
          <w:b/>
        </w:rPr>
        <w:t>is determined as follows:</w:t>
      </w:r>
    </w:p>
    <w:p w14:paraId="6F36AB8E" w14:textId="56A650E1" w:rsidR="00EB591D" w:rsidRPr="00FF45B9" w:rsidRDefault="00EB591D" w:rsidP="00B96193">
      <w:pPr>
        <w:numPr>
          <w:ilvl w:val="0"/>
          <w:numId w:val="35"/>
        </w:numPr>
        <w:spacing w:after="0"/>
        <w:rPr>
          <w:rFonts w:eastAsia="Times New Roman"/>
          <w:b/>
          <w:lang w:val="en-US"/>
        </w:rPr>
      </w:pPr>
      <w:r w:rsidRPr="00FF45B9">
        <w:rPr>
          <w:rFonts w:eastAsia="Times New Roman"/>
          <w:b/>
        </w:rPr>
        <w:t xml:space="preserve">If </w:t>
      </w:r>
      <w:r w:rsidR="005F0D2A" w:rsidRPr="00FF45B9">
        <w:rPr>
          <w:rFonts w:eastAsia="Times New Roman"/>
          <w:b/>
        </w:rPr>
        <w:t>response</w:t>
      </w:r>
      <w:r w:rsidRPr="00FF45B9">
        <w:rPr>
          <w:rFonts w:eastAsia="Times New Roman"/>
          <w:b/>
        </w:rPr>
        <w:t xml:space="preserve"> receiving cell and failed </w:t>
      </w:r>
      <w:proofErr w:type="spellStart"/>
      <w:r w:rsidRPr="00FF45B9">
        <w:rPr>
          <w:rFonts w:eastAsia="Times New Roman"/>
          <w:b/>
        </w:rPr>
        <w:t>SCell</w:t>
      </w:r>
      <w:proofErr w:type="spellEnd"/>
      <w:r w:rsidRPr="00FF45B9">
        <w:rPr>
          <w:rFonts w:eastAsia="Times New Roman"/>
          <w:b/>
        </w:rPr>
        <w:t xml:space="preserve"> have same </w:t>
      </w:r>
      <w:r w:rsidR="00DB1DFA" w:rsidRPr="00FF45B9">
        <w:rPr>
          <w:rFonts w:eastAsia="Times New Roman"/>
          <w:b/>
        </w:rPr>
        <w:t>SCS</w:t>
      </w:r>
      <w:r w:rsidRPr="00FF45B9">
        <w:rPr>
          <w:rFonts w:eastAsia="Times New Roman"/>
          <w:b/>
        </w:rPr>
        <w:t>, K = 28 symbols.</w:t>
      </w:r>
    </w:p>
    <w:p w14:paraId="214427AB" w14:textId="77777777" w:rsidR="00EB591D" w:rsidRPr="00FF45B9" w:rsidRDefault="00EB591D" w:rsidP="00B96193">
      <w:pPr>
        <w:numPr>
          <w:ilvl w:val="0"/>
          <w:numId w:val="35"/>
        </w:numPr>
        <w:spacing w:after="0"/>
        <w:rPr>
          <w:rFonts w:eastAsia="Times New Roman"/>
          <w:b/>
        </w:rPr>
      </w:pPr>
      <w:r w:rsidRPr="00FF45B9">
        <w:rPr>
          <w:rFonts w:eastAsia="Times New Roman"/>
          <w:b/>
        </w:rPr>
        <w:t>Else, K= M + 28 symbols, where M accounts for minimum extra PDCCH processing delay</w:t>
      </w:r>
    </w:p>
    <w:p w14:paraId="14D4798C" w14:textId="09EC26AC" w:rsidR="00EB591D" w:rsidRPr="00D21F32" w:rsidRDefault="00EB591D" w:rsidP="00B96193">
      <w:pPr>
        <w:numPr>
          <w:ilvl w:val="1"/>
          <w:numId w:val="35"/>
        </w:numPr>
        <w:spacing w:after="0"/>
        <w:rPr>
          <w:rFonts w:eastAsiaTheme="minorHAnsi"/>
          <w:b/>
          <w:lang w:val="en-US"/>
        </w:rPr>
      </w:pPr>
      <w:r w:rsidRPr="00FF45B9">
        <w:rPr>
          <w:rFonts w:eastAsia="Times New Roman"/>
          <w:b/>
        </w:rPr>
        <w:t xml:space="preserve">M is 4, 4, 8, 12 symbols </w:t>
      </w:r>
      <w:r w:rsidRPr="00FF45B9">
        <w:rPr>
          <w:rFonts w:eastAsia="Times New Roman"/>
          <w:b/>
          <w:u w:val="single"/>
        </w:rPr>
        <w:t xml:space="preserve">in terms of </w:t>
      </w:r>
      <w:r w:rsidR="005F0D2A" w:rsidRPr="00FF45B9">
        <w:rPr>
          <w:rFonts w:eastAsia="Times New Roman"/>
          <w:b/>
          <w:u w:val="single"/>
        </w:rPr>
        <w:t>response receiving cell’s</w:t>
      </w:r>
      <w:r w:rsidRPr="00FF45B9">
        <w:rPr>
          <w:rFonts w:eastAsia="Times New Roman"/>
          <w:b/>
          <w:u w:val="single"/>
        </w:rPr>
        <w:t xml:space="preserve"> SCS</w:t>
      </w:r>
      <w:r w:rsidRPr="00FF45B9">
        <w:rPr>
          <w:rFonts w:eastAsia="Times New Roman"/>
          <w:b/>
        </w:rPr>
        <w:t xml:space="preserve"> = 15, 30, 60, 120 kHz, respectively as defined for </w:t>
      </w:r>
      <w:proofErr w:type="spellStart"/>
      <w:r w:rsidR="00D21F32">
        <w:rPr>
          <w:rFonts w:eastAsia="Times New Roman"/>
          <w:b/>
        </w:rPr>
        <w:t>xC</w:t>
      </w:r>
      <w:r w:rsidRPr="00FF45B9">
        <w:rPr>
          <w:rFonts w:eastAsia="Times New Roman"/>
          <w:b/>
        </w:rPr>
        <w:t>arrier</w:t>
      </w:r>
      <w:proofErr w:type="spellEnd"/>
      <w:r w:rsidRPr="00FF45B9">
        <w:rPr>
          <w:rFonts w:eastAsia="Times New Roman"/>
          <w:b/>
        </w:rPr>
        <w:t xml:space="preserve"> scheduling with different SCS</w:t>
      </w:r>
    </w:p>
    <w:p w14:paraId="3DFCED1B" w14:textId="77777777" w:rsidR="00D21F32" w:rsidRPr="00FF45B9" w:rsidRDefault="00D21F32" w:rsidP="00D21F32">
      <w:pPr>
        <w:spacing w:after="0"/>
        <w:ind w:left="1440"/>
        <w:rPr>
          <w:rFonts w:eastAsiaTheme="minorHAnsi"/>
          <w:b/>
          <w:lang w:val="en-US"/>
        </w:rPr>
      </w:pPr>
    </w:p>
    <w:tbl>
      <w:tblPr>
        <w:tblStyle w:val="TableGrid"/>
        <w:tblW w:w="0" w:type="auto"/>
        <w:tblLook w:val="04A0" w:firstRow="1" w:lastRow="0" w:firstColumn="1" w:lastColumn="0" w:noHBand="0" w:noVBand="1"/>
      </w:tblPr>
      <w:tblGrid>
        <w:gridCol w:w="9350"/>
      </w:tblGrid>
      <w:tr w:rsidR="00CF6FDE" w:rsidRPr="002E629B" w14:paraId="1EB3D19E" w14:textId="77777777" w:rsidTr="00E64B35">
        <w:tc>
          <w:tcPr>
            <w:tcW w:w="9350" w:type="dxa"/>
          </w:tcPr>
          <w:p w14:paraId="7EFF764F" w14:textId="77777777" w:rsidR="00CF6FDE" w:rsidRPr="00441325" w:rsidRDefault="00CF6FDE" w:rsidP="00E64B35">
            <w:pPr>
              <w:spacing w:after="0"/>
              <w:rPr>
                <w:rFonts w:ascii="Times" w:eastAsia="Batang" w:hAnsi="Times"/>
                <w:b/>
                <w:bCs/>
                <w:szCs w:val="24"/>
                <w:lang w:eastAsia="x-none"/>
              </w:rPr>
            </w:pPr>
            <w:r w:rsidRPr="00441325">
              <w:rPr>
                <w:rFonts w:ascii="Times" w:eastAsia="Batang" w:hAnsi="Times"/>
                <w:b/>
                <w:bCs/>
                <w:szCs w:val="24"/>
                <w:highlight w:val="green"/>
                <w:lang w:eastAsia="x-none"/>
              </w:rPr>
              <w:lastRenderedPageBreak/>
              <w:t>Agreement</w:t>
            </w:r>
          </w:p>
          <w:p w14:paraId="296AA492" w14:textId="77777777" w:rsidR="00CF6FDE" w:rsidRPr="00441325" w:rsidRDefault="00CF6FDE" w:rsidP="00E64B35">
            <w:pPr>
              <w:jc w:val="both"/>
            </w:pPr>
            <w:r w:rsidRPr="00441325">
              <w:t xml:space="preserve">For </w:t>
            </w:r>
            <w:proofErr w:type="spellStart"/>
            <w:r w:rsidRPr="00441325">
              <w:t>eMBB</w:t>
            </w:r>
            <w:proofErr w:type="spellEnd"/>
            <w:r w:rsidRPr="00441325">
              <w:t>, when PUCCH-BFR collides with other PUCCH that does not carry SR, reuse the dropping/multiplexing rule specified in Rel-15 for collision handling between SR and other PUCCH except the case when PUCCH-BFR based on PUCCH format 0 collides with HARQ-ACK based on PUCCH format 1</w:t>
            </w:r>
          </w:p>
          <w:p w14:paraId="7B382FDB" w14:textId="77777777" w:rsidR="00CF6FDE" w:rsidRPr="00441325" w:rsidRDefault="00CF6FDE" w:rsidP="00E64B35">
            <w:pPr>
              <w:numPr>
                <w:ilvl w:val="0"/>
                <w:numId w:val="49"/>
              </w:numPr>
              <w:spacing w:after="0"/>
              <w:rPr>
                <w:rFonts w:ascii="Times" w:eastAsia="Batang" w:hAnsi="Times"/>
                <w:szCs w:val="24"/>
                <w:lang w:val="en-US" w:eastAsia="x-none"/>
              </w:rPr>
            </w:pPr>
            <w:r w:rsidRPr="00441325">
              <w:rPr>
                <w:rFonts w:ascii="Times" w:eastAsia="Batang" w:hAnsi="Times"/>
                <w:szCs w:val="24"/>
                <w:lang w:val="en-US" w:eastAsia="x-none"/>
              </w:rPr>
              <w:t xml:space="preserve">FFS: </w:t>
            </w:r>
            <w:bookmarkStart w:id="14" w:name="_Hlk24040908"/>
            <w:r w:rsidRPr="00441325">
              <w:rPr>
                <w:rFonts w:ascii="Times" w:eastAsia="Batang" w:hAnsi="Times"/>
                <w:szCs w:val="24"/>
                <w:lang w:val="en-US" w:eastAsia="x-none"/>
              </w:rPr>
              <w:t>When PUCCH-BFR based on PUCCH format 0 collides with HARQ-ACK based on PUCCH format 1</w:t>
            </w:r>
            <w:bookmarkEnd w:id="14"/>
          </w:p>
          <w:p w14:paraId="104659CD" w14:textId="77777777" w:rsidR="00CF6FDE" w:rsidRPr="008D5503" w:rsidRDefault="00CF6FDE" w:rsidP="00E64B35">
            <w:pPr>
              <w:spacing w:after="0"/>
              <w:jc w:val="both"/>
              <w:rPr>
                <w:rFonts w:ascii="Times" w:hAnsi="Times"/>
                <w:b/>
                <w:lang w:eastAsia="zh-CN"/>
              </w:rPr>
            </w:pPr>
            <w:r w:rsidRPr="008D5503">
              <w:rPr>
                <w:rFonts w:ascii="Times" w:hAnsi="Times"/>
                <w:b/>
                <w:highlight w:val="green"/>
                <w:lang w:eastAsia="zh-CN"/>
              </w:rPr>
              <w:t>Agreements</w:t>
            </w:r>
            <w:r w:rsidRPr="008D5503">
              <w:rPr>
                <w:rFonts w:ascii="Times" w:hAnsi="Times"/>
                <w:b/>
                <w:lang w:eastAsia="zh-CN"/>
              </w:rPr>
              <w:t>:</w:t>
            </w:r>
          </w:p>
          <w:p w14:paraId="75EFDA0C" w14:textId="77777777" w:rsidR="00CF6FDE" w:rsidRPr="008D5503" w:rsidRDefault="00CF6FDE" w:rsidP="00E64B35">
            <w:pPr>
              <w:spacing w:after="0"/>
              <w:rPr>
                <w:rFonts w:ascii="Times" w:hAnsi="Times"/>
                <w:lang w:eastAsia="zh-CN"/>
              </w:rPr>
            </w:pPr>
            <w:r w:rsidRPr="008D5503">
              <w:rPr>
                <w:rFonts w:ascii="Times" w:hAnsi="Times" w:hint="eastAsia"/>
                <w:lang w:eastAsia="zh-CN"/>
              </w:rPr>
              <w:t xml:space="preserve">Confirm the </w:t>
            </w:r>
            <w:r w:rsidRPr="008D5503">
              <w:rPr>
                <w:rFonts w:ascii="Times" w:hAnsi="Times"/>
                <w:lang w:eastAsia="zh-CN"/>
              </w:rPr>
              <w:t xml:space="preserve">following </w:t>
            </w:r>
            <w:r w:rsidRPr="008D5503">
              <w:rPr>
                <w:rFonts w:ascii="Times" w:hAnsi="Times" w:hint="eastAsia"/>
                <w:lang w:eastAsia="zh-CN"/>
              </w:rPr>
              <w:t xml:space="preserve">WA </w:t>
            </w:r>
            <w:r w:rsidRPr="008D5503">
              <w:rPr>
                <w:rFonts w:ascii="Times" w:hAnsi="Times"/>
                <w:lang w:eastAsia="zh-CN"/>
              </w:rPr>
              <w:t>with update</w:t>
            </w:r>
            <w:r w:rsidRPr="008D5503">
              <w:rPr>
                <w:rFonts w:ascii="Times" w:hAnsi="Times" w:hint="eastAsia"/>
                <w:lang w:eastAsia="zh-CN"/>
              </w:rPr>
              <w:t>:</w:t>
            </w:r>
          </w:p>
          <w:p w14:paraId="0D8CF0A1" w14:textId="77777777" w:rsidR="00CF6FDE" w:rsidRPr="008D5503" w:rsidRDefault="00CF6FDE" w:rsidP="00E64B35">
            <w:pPr>
              <w:spacing w:after="0"/>
              <w:jc w:val="both"/>
              <w:rPr>
                <w:rFonts w:ascii="Times" w:eastAsia="Batang" w:hAnsi="Times"/>
                <w:lang w:eastAsia="zh-CN"/>
              </w:rPr>
            </w:pPr>
            <w:r w:rsidRPr="008D5503">
              <w:rPr>
                <w:rFonts w:ascii="Times" w:eastAsia="Batang" w:hAnsi="Times"/>
                <w:lang w:eastAsia="zh-CN"/>
              </w:rPr>
              <w:t>Original working assumption</w:t>
            </w:r>
          </w:p>
          <w:p w14:paraId="72F8041C" w14:textId="77777777" w:rsidR="00CF6FDE" w:rsidRPr="008D5503" w:rsidRDefault="00CF6FDE" w:rsidP="00E64B35">
            <w:pPr>
              <w:numPr>
                <w:ilvl w:val="0"/>
                <w:numId w:val="50"/>
              </w:numPr>
              <w:spacing w:after="0"/>
              <w:jc w:val="both"/>
              <w:rPr>
                <w:rFonts w:ascii="Times" w:hAnsi="Times"/>
                <w:lang w:eastAsia="zh-CN"/>
              </w:rPr>
            </w:pPr>
            <w:r w:rsidRPr="008D5503">
              <w:rPr>
                <w:rFonts w:ascii="Times" w:eastAsia="Batang" w:hAnsi="Times"/>
                <w:lang w:eastAsia="zh-CN"/>
              </w:rPr>
              <w:t xml:space="preserve">Support that SR priority (e.g. high or low priority) is known at PHY layer. </w:t>
            </w:r>
          </w:p>
          <w:p w14:paraId="2FC2AC25" w14:textId="77777777" w:rsidR="00CF6FDE" w:rsidRPr="008D5503" w:rsidRDefault="00CF6FDE" w:rsidP="00E64B35">
            <w:pPr>
              <w:numPr>
                <w:ilvl w:val="0"/>
                <w:numId w:val="52"/>
              </w:numPr>
              <w:spacing w:after="0"/>
              <w:jc w:val="both"/>
              <w:rPr>
                <w:rFonts w:ascii="Times" w:hAnsi="Times"/>
                <w:lang w:eastAsia="zh-CN"/>
              </w:rPr>
            </w:pPr>
            <w:r w:rsidRPr="008D5503">
              <w:rPr>
                <w:rFonts w:ascii="Times" w:hAnsi="Times"/>
                <w:lang w:eastAsia="zh-CN"/>
              </w:rPr>
              <w:t>FFS how to use the priority information in handling prioritization/multiplexing of UL transmissions</w:t>
            </w:r>
            <w:r w:rsidRPr="008D5503">
              <w:rPr>
                <w:rFonts w:ascii="Times" w:hAnsi="Times" w:hint="eastAsia"/>
                <w:lang w:eastAsia="zh-CN"/>
              </w:rPr>
              <w:t xml:space="preserve">. </w:t>
            </w:r>
          </w:p>
          <w:p w14:paraId="5A52D896" w14:textId="77777777" w:rsidR="00CF6FDE" w:rsidRPr="008D5503" w:rsidRDefault="00CF6FDE" w:rsidP="00E64B35">
            <w:pPr>
              <w:numPr>
                <w:ilvl w:val="0"/>
                <w:numId w:val="52"/>
              </w:numPr>
              <w:spacing w:afterLines="50" w:after="120"/>
              <w:jc w:val="both"/>
              <w:rPr>
                <w:rFonts w:ascii="Times" w:hAnsi="Times"/>
                <w:lang w:eastAsia="zh-CN"/>
              </w:rPr>
            </w:pPr>
            <w:r w:rsidRPr="008D5503">
              <w:rPr>
                <w:rFonts w:ascii="Times" w:hAnsi="Times"/>
                <w:lang w:eastAsia="zh-CN"/>
              </w:rPr>
              <w:t>FFS how the SR priority is known</w:t>
            </w:r>
          </w:p>
          <w:p w14:paraId="374BE7D5" w14:textId="77777777" w:rsidR="00CF6FDE" w:rsidRPr="008D5503" w:rsidRDefault="00CF6FDE" w:rsidP="00E64B35">
            <w:pPr>
              <w:spacing w:afterLines="50" w:after="120"/>
              <w:jc w:val="both"/>
              <w:rPr>
                <w:rFonts w:ascii="Times" w:hAnsi="Times"/>
                <w:lang w:eastAsia="zh-CN"/>
              </w:rPr>
            </w:pPr>
            <w:r w:rsidRPr="008D5503">
              <w:rPr>
                <w:rFonts w:ascii="Times" w:hAnsi="Times"/>
                <w:lang w:eastAsia="zh-CN"/>
              </w:rPr>
              <w:t>Updated to:</w:t>
            </w:r>
          </w:p>
          <w:p w14:paraId="76099B16" w14:textId="77777777" w:rsidR="00CF6FDE" w:rsidRPr="008D5503" w:rsidRDefault="00CF6FDE" w:rsidP="00E64B35">
            <w:pPr>
              <w:numPr>
                <w:ilvl w:val="0"/>
                <w:numId w:val="51"/>
              </w:numPr>
              <w:spacing w:after="0"/>
              <w:jc w:val="both"/>
              <w:rPr>
                <w:rFonts w:ascii="Times" w:hAnsi="Times"/>
                <w:lang w:eastAsia="zh-CN"/>
              </w:rPr>
            </w:pPr>
            <w:r w:rsidRPr="008D5503">
              <w:rPr>
                <w:rFonts w:ascii="Times" w:eastAsia="Batang" w:hAnsi="Times"/>
                <w:lang w:eastAsia="zh-CN"/>
              </w:rPr>
              <w:t>Support t</w:t>
            </w:r>
            <w:r w:rsidRPr="008D5503">
              <w:rPr>
                <w:rFonts w:ascii="Times" w:hAnsi="Times" w:hint="eastAsia"/>
                <w:lang w:eastAsia="zh-CN"/>
              </w:rPr>
              <w:t>wo-level</w:t>
            </w:r>
            <w:r w:rsidRPr="008D5503">
              <w:rPr>
                <w:rFonts w:ascii="Times" w:eastAsia="Batang" w:hAnsi="Times"/>
                <w:lang w:eastAsia="zh-CN"/>
              </w:rPr>
              <w:t xml:space="preserve"> SR priority (high or low) intended for two different service types known at PHY layer</w:t>
            </w:r>
            <w:r w:rsidRPr="008D5503">
              <w:rPr>
                <w:rFonts w:ascii="Times" w:hAnsi="Times" w:hint="eastAsia"/>
                <w:lang w:eastAsia="zh-CN"/>
              </w:rPr>
              <w:t xml:space="preserve"> in R16</w:t>
            </w:r>
            <w:r w:rsidRPr="008D5503">
              <w:rPr>
                <w:rFonts w:ascii="Times" w:eastAsia="Batang" w:hAnsi="Times"/>
                <w:lang w:eastAsia="zh-CN"/>
              </w:rPr>
              <w:t>.</w:t>
            </w:r>
          </w:p>
          <w:p w14:paraId="698F8A7C" w14:textId="77777777" w:rsidR="00CF6FDE" w:rsidRPr="008D5503" w:rsidRDefault="00CF6FDE" w:rsidP="00E64B35">
            <w:pPr>
              <w:numPr>
                <w:ilvl w:val="1"/>
                <w:numId w:val="51"/>
              </w:numPr>
              <w:spacing w:after="0"/>
              <w:jc w:val="both"/>
              <w:rPr>
                <w:rFonts w:ascii="Times" w:hAnsi="Times"/>
                <w:lang w:eastAsia="zh-CN"/>
              </w:rPr>
            </w:pPr>
            <w:r w:rsidRPr="008D5503">
              <w:rPr>
                <w:rFonts w:ascii="Times" w:hAnsi="Times" w:hint="eastAsia"/>
                <w:lang w:eastAsia="zh-CN"/>
              </w:rPr>
              <w:t xml:space="preserve">The PHY-layer SR priority is </w:t>
            </w:r>
            <w:proofErr w:type="spellStart"/>
            <w:r w:rsidRPr="008D5503">
              <w:rPr>
                <w:rFonts w:ascii="Times" w:hAnsi="Times" w:hint="eastAsia"/>
                <w:lang w:eastAsia="zh-CN"/>
              </w:rPr>
              <w:t>determinined</w:t>
            </w:r>
            <w:proofErr w:type="spellEnd"/>
            <w:r w:rsidRPr="008D5503">
              <w:rPr>
                <w:rFonts w:ascii="Times" w:hAnsi="Times" w:hint="eastAsia"/>
                <w:lang w:eastAsia="zh-CN"/>
              </w:rPr>
              <w:t xml:space="preserve"> by an explicit indication</w:t>
            </w:r>
            <w:r w:rsidRPr="008D5503">
              <w:rPr>
                <w:rFonts w:ascii="Times" w:hAnsi="Times"/>
                <w:lang w:eastAsia="zh-CN"/>
              </w:rPr>
              <w:t xml:space="preserve"> (as a new RRC parameter)</w:t>
            </w:r>
            <w:r w:rsidRPr="008D5503">
              <w:rPr>
                <w:rFonts w:ascii="Times" w:hAnsi="Times" w:hint="eastAsia"/>
                <w:lang w:eastAsia="zh-CN"/>
              </w:rPr>
              <w:t xml:space="preserve"> </w:t>
            </w:r>
            <w:r w:rsidRPr="008D5503">
              <w:rPr>
                <w:rFonts w:ascii="Times" w:hAnsi="Times"/>
                <w:lang w:eastAsia="zh-CN"/>
              </w:rPr>
              <w:t>for each</w:t>
            </w:r>
            <w:r w:rsidRPr="008D5503">
              <w:rPr>
                <w:rFonts w:ascii="Times" w:hAnsi="Times" w:hint="eastAsia"/>
                <w:lang w:eastAsia="zh-CN"/>
              </w:rPr>
              <w:t xml:space="preserve"> SR </w:t>
            </w:r>
            <w:r w:rsidRPr="008D5503">
              <w:rPr>
                <w:rFonts w:ascii="Times" w:hAnsi="Times"/>
                <w:lang w:eastAsia="zh-CN"/>
              </w:rPr>
              <w:t xml:space="preserve">resource </w:t>
            </w:r>
            <w:r w:rsidRPr="008D5503">
              <w:rPr>
                <w:rFonts w:ascii="Times" w:hAnsi="Times" w:hint="eastAsia"/>
                <w:lang w:eastAsia="zh-CN"/>
              </w:rPr>
              <w:t>configuration.</w:t>
            </w:r>
          </w:p>
          <w:p w14:paraId="72211383" w14:textId="77777777" w:rsidR="00CF6FDE" w:rsidRPr="00EE790B" w:rsidRDefault="00CF6FDE" w:rsidP="00E64B35">
            <w:pPr>
              <w:jc w:val="both"/>
              <w:rPr>
                <w:b/>
                <w:lang w:eastAsia="zh-CN"/>
              </w:rPr>
            </w:pPr>
            <w:r w:rsidRPr="00EE790B">
              <w:rPr>
                <w:b/>
                <w:highlight w:val="green"/>
                <w:lang w:eastAsia="zh-CN"/>
              </w:rPr>
              <w:t>Agreements</w:t>
            </w:r>
            <w:r w:rsidRPr="00EE790B">
              <w:rPr>
                <w:b/>
                <w:lang w:eastAsia="zh-CN"/>
              </w:rPr>
              <w:t>:</w:t>
            </w:r>
          </w:p>
          <w:p w14:paraId="79F6765B" w14:textId="77777777" w:rsidR="00CF6FDE" w:rsidRPr="00090807" w:rsidRDefault="00CF6FDE" w:rsidP="00E64B35">
            <w:pPr>
              <w:pStyle w:val="BodyText"/>
              <w:spacing w:after="0"/>
              <w:rPr>
                <w:rFonts w:eastAsia="SimSun"/>
                <w:szCs w:val="20"/>
                <w:lang w:eastAsia="zh-CN"/>
              </w:rPr>
            </w:pPr>
            <w:r w:rsidRPr="00090807">
              <w:rPr>
                <w:rFonts w:eastAsia="SimSun" w:hint="eastAsia"/>
                <w:szCs w:val="20"/>
                <w:lang w:eastAsia="zh-CN"/>
              </w:rPr>
              <w:t>For intra-UE collision handling</w:t>
            </w:r>
            <w:r w:rsidRPr="00090807">
              <w:rPr>
                <w:rFonts w:eastAsia="SimSun"/>
                <w:szCs w:val="20"/>
                <w:lang w:eastAsia="zh-CN"/>
              </w:rPr>
              <w:t xml:space="preserve"> at the PHY layer</w:t>
            </w:r>
            <w:r w:rsidRPr="00090807">
              <w:rPr>
                <w:rFonts w:eastAsia="SimSun" w:hint="eastAsia"/>
                <w:szCs w:val="20"/>
                <w:lang w:eastAsia="zh-CN"/>
              </w:rPr>
              <w:t xml:space="preserve">, in case a high-priority UL transmission </w:t>
            </w:r>
            <w:r w:rsidRPr="00090807">
              <w:rPr>
                <w:rFonts w:eastAsia="SimSun"/>
                <w:szCs w:val="20"/>
                <w:lang w:eastAsia="zh-CN"/>
              </w:rPr>
              <w:t>overlaps</w:t>
            </w:r>
            <w:r w:rsidRPr="00090807">
              <w:rPr>
                <w:rFonts w:eastAsia="SimSun" w:hint="eastAsia"/>
                <w:szCs w:val="20"/>
                <w:lang w:eastAsia="zh-CN"/>
              </w:rPr>
              <w:t xml:space="preserve"> with a</w:t>
            </w:r>
            <w:r w:rsidRPr="00090807">
              <w:rPr>
                <w:rFonts w:eastAsia="SimSun"/>
                <w:szCs w:val="20"/>
                <w:lang w:eastAsia="zh-CN"/>
              </w:rPr>
              <w:t xml:space="preserve"> low</w:t>
            </w:r>
            <w:r w:rsidRPr="00090807">
              <w:rPr>
                <w:rFonts w:eastAsia="SimSun" w:hint="eastAsia"/>
                <w:szCs w:val="20"/>
                <w:lang w:eastAsia="zh-CN"/>
              </w:rPr>
              <w:t>-</w:t>
            </w:r>
            <w:r w:rsidRPr="00090807">
              <w:rPr>
                <w:rFonts w:eastAsia="SimSun"/>
                <w:szCs w:val="20"/>
                <w:lang w:eastAsia="zh-CN"/>
              </w:rPr>
              <w:t>priority</w:t>
            </w:r>
            <w:r w:rsidRPr="00090807">
              <w:rPr>
                <w:rFonts w:eastAsia="SimSun" w:hint="eastAsia"/>
                <w:szCs w:val="20"/>
                <w:lang w:eastAsia="zh-CN"/>
              </w:rPr>
              <w:t xml:space="preserve"> UL transmission, drop the </w:t>
            </w:r>
            <w:r w:rsidRPr="00090807">
              <w:rPr>
                <w:rFonts w:eastAsia="SimSun"/>
                <w:szCs w:val="20"/>
                <w:lang w:eastAsia="zh-CN"/>
              </w:rPr>
              <w:t>low</w:t>
            </w:r>
            <w:r w:rsidRPr="00090807">
              <w:rPr>
                <w:rFonts w:eastAsia="SimSun" w:hint="eastAsia"/>
                <w:szCs w:val="20"/>
                <w:lang w:eastAsia="zh-CN"/>
              </w:rPr>
              <w:t>-</w:t>
            </w:r>
            <w:r w:rsidRPr="00090807">
              <w:rPr>
                <w:rFonts w:eastAsia="SimSun"/>
                <w:szCs w:val="20"/>
                <w:lang w:eastAsia="zh-CN"/>
              </w:rPr>
              <w:t>priority</w:t>
            </w:r>
            <w:r w:rsidRPr="00090807">
              <w:rPr>
                <w:rFonts w:eastAsia="SimSun" w:hint="eastAsia"/>
                <w:szCs w:val="20"/>
                <w:lang w:eastAsia="zh-CN"/>
              </w:rPr>
              <w:t xml:space="preserve"> UL transmission </w:t>
            </w:r>
            <w:r w:rsidRPr="00090807">
              <w:rPr>
                <w:rFonts w:eastAsia="SimSun"/>
                <w:szCs w:val="20"/>
                <w:lang w:eastAsia="zh-CN"/>
              </w:rPr>
              <w:t>under certain constraint (particularly timeline)</w:t>
            </w:r>
            <w:r w:rsidRPr="00090807">
              <w:rPr>
                <w:rFonts w:eastAsia="SimSun" w:hint="eastAsia"/>
                <w:szCs w:val="20"/>
                <w:lang w:eastAsia="zh-CN"/>
              </w:rPr>
              <w:t>.</w:t>
            </w:r>
          </w:p>
          <w:p w14:paraId="7F27854E" w14:textId="77777777" w:rsidR="00CF6FDE" w:rsidRPr="00090807" w:rsidRDefault="00CF6FDE" w:rsidP="00E64B35">
            <w:pPr>
              <w:numPr>
                <w:ilvl w:val="0"/>
                <w:numId w:val="53"/>
              </w:numPr>
              <w:spacing w:after="0"/>
              <w:ind w:left="714" w:hanging="357"/>
              <w:jc w:val="both"/>
              <w:rPr>
                <w:lang w:eastAsia="zh-CN"/>
              </w:rPr>
            </w:pPr>
            <w:r w:rsidRPr="00090807">
              <w:rPr>
                <w:rFonts w:hint="eastAsia"/>
                <w:lang w:eastAsia="zh-CN"/>
              </w:rPr>
              <w:t>The UL transmission is a positive SR, HARQ-ACK, PUSCH or P/SP-CSI on PUCCH.</w:t>
            </w:r>
          </w:p>
          <w:p w14:paraId="2A31F21B" w14:textId="77777777" w:rsidR="00CF6FDE" w:rsidRPr="00090807" w:rsidRDefault="00CF6FDE" w:rsidP="00E64B35">
            <w:pPr>
              <w:numPr>
                <w:ilvl w:val="1"/>
                <w:numId w:val="53"/>
              </w:numPr>
              <w:spacing w:after="0"/>
              <w:jc w:val="both"/>
              <w:rPr>
                <w:lang w:eastAsia="zh-CN"/>
              </w:rPr>
            </w:pPr>
            <w:r w:rsidRPr="00090807">
              <w:rPr>
                <w:rFonts w:hint="eastAsia"/>
                <w:lang w:eastAsia="zh-CN"/>
              </w:rPr>
              <w:t>FFS: for other types of UL transmission, e.g. SRS, PRACH, PUCCH-BFR</w:t>
            </w:r>
            <w:r w:rsidRPr="00090807">
              <w:rPr>
                <w:lang w:eastAsia="zh-CN"/>
              </w:rPr>
              <w:t>, etc.</w:t>
            </w:r>
          </w:p>
          <w:p w14:paraId="5921B785" w14:textId="77777777" w:rsidR="00CF6FDE" w:rsidRPr="00090807" w:rsidRDefault="00CF6FDE" w:rsidP="00E64B35">
            <w:pPr>
              <w:numPr>
                <w:ilvl w:val="0"/>
                <w:numId w:val="53"/>
              </w:numPr>
              <w:spacing w:after="0"/>
              <w:ind w:left="714" w:hanging="357"/>
              <w:jc w:val="both"/>
              <w:rPr>
                <w:lang w:eastAsia="zh-CN"/>
              </w:rPr>
            </w:pPr>
            <w:r w:rsidRPr="00090807">
              <w:rPr>
                <w:rFonts w:hint="eastAsia"/>
                <w:lang w:eastAsia="zh-CN"/>
              </w:rPr>
              <w:t>FFS details of dropping behaviours.</w:t>
            </w:r>
          </w:p>
          <w:p w14:paraId="7D8A4E9E" w14:textId="77777777" w:rsidR="00CF6FDE" w:rsidRPr="00090807" w:rsidRDefault="00CF6FDE" w:rsidP="00E64B35">
            <w:pPr>
              <w:numPr>
                <w:ilvl w:val="0"/>
                <w:numId w:val="53"/>
              </w:numPr>
              <w:spacing w:after="0"/>
              <w:ind w:left="714" w:hanging="357"/>
              <w:jc w:val="both"/>
              <w:rPr>
                <w:lang w:eastAsia="zh-CN"/>
              </w:rPr>
            </w:pPr>
            <w:r w:rsidRPr="00090807">
              <w:rPr>
                <w:rFonts w:hint="eastAsia"/>
                <w:lang w:eastAsia="zh-CN"/>
              </w:rPr>
              <w:t>FFS details of processing timeline issues, e.g.</w:t>
            </w:r>
          </w:p>
          <w:p w14:paraId="3DF6F36B" w14:textId="77777777" w:rsidR="00CF6FDE" w:rsidRPr="00090807" w:rsidRDefault="00CF6FDE" w:rsidP="00E64B35">
            <w:pPr>
              <w:numPr>
                <w:ilvl w:val="1"/>
                <w:numId w:val="53"/>
              </w:numPr>
              <w:spacing w:after="0"/>
              <w:jc w:val="both"/>
              <w:rPr>
                <w:lang w:eastAsia="zh-CN"/>
              </w:rPr>
            </w:pPr>
            <w:r w:rsidRPr="00090807">
              <w:rPr>
                <w:rFonts w:hint="eastAsia"/>
                <w:lang w:eastAsia="zh-CN"/>
              </w:rPr>
              <w:t>How to handle the case where the timeline condition is not satisfied.</w:t>
            </w:r>
          </w:p>
          <w:p w14:paraId="45E518A0" w14:textId="77777777" w:rsidR="00CF6FDE" w:rsidRPr="00090807" w:rsidRDefault="00CF6FDE" w:rsidP="00E64B35">
            <w:pPr>
              <w:numPr>
                <w:ilvl w:val="1"/>
                <w:numId w:val="53"/>
              </w:numPr>
              <w:spacing w:after="0"/>
              <w:jc w:val="both"/>
              <w:rPr>
                <w:lang w:eastAsia="zh-CN"/>
              </w:rPr>
            </w:pPr>
            <w:r w:rsidRPr="00090807">
              <w:rPr>
                <w:rFonts w:hint="eastAsia"/>
                <w:lang w:eastAsia="zh-CN"/>
              </w:rPr>
              <w:t>Necessity of a new timeline.</w:t>
            </w:r>
          </w:p>
          <w:p w14:paraId="5CA15BB3" w14:textId="77777777" w:rsidR="00CF6FDE" w:rsidRPr="00EE790B" w:rsidRDefault="00CF6FDE" w:rsidP="00E64B35">
            <w:pPr>
              <w:jc w:val="both"/>
              <w:rPr>
                <w:b/>
                <w:lang w:eastAsia="zh-CN"/>
              </w:rPr>
            </w:pPr>
            <w:r w:rsidRPr="00EE790B">
              <w:rPr>
                <w:b/>
                <w:highlight w:val="green"/>
                <w:lang w:eastAsia="zh-CN"/>
              </w:rPr>
              <w:t>Agreements</w:t>
            </w:r>
            <w:r w:rsidRPr="00EE790B">
              <w:rPr>
                <w:b/>
                <w:lang w:eastAsia="zh-CN"/>
              </w:rPr>
              <w:t>:</w:t>
            </w:r>
          </w:p>
          <w:p w14:paraId="3547CDED" w14:textId="77777777" w:rsidR="00CF6FDE" w:rsidRPr="005D4F0F" w:rsidRDefault="00CF6FDE" w:rsidP="00E64B35">
            <w:pPr>
              <w:numPr>
                <w:ilvl w:val="0"/>
                <w:numId w:val="53"/>
              </w:numPr>
              <w:spacing w:after="0"/>
              <w:ind w:left="714" w:hanging="357"/>
              <w:jc w:val="both"/>
              <w:rPr>
                <w:lang w:eastAsia="zh-CN"/>
              </w:rPr>
            </w:pPr>
            <w:r w:rsidRPr="001430AB">
              <w:rPr>
                <w:lang w:eastAsia="zh-CN"/>
              </w:rPr>
              <w:t>For handling the overlapped UL transmissions among low PHY priority channel/signals,</w:t>
            </w:r>
            <w:r w:rsidRPr="001430AB">
              <w:rPr>
                <w:rFonts w:hint="eastAsia"/>
                <w:lang w:eastAsia="zh-CN"/>
              </w:rPr>
              <w:t xml:space="preserve"> reuse the Rel-15 mechanism. </w:t>
            </w:r>
          </w:p>
        </w:tc>
      </w:tr>
    </w:tbl>
    <w:p w14:paraId="720C62FD" w14:textId="77777777" w:rsidR="00BC5B77" w:rsidRDefault="00BC5B77" w:rsidP="001222B8">
      <w:pPr>
        <w:jc w:val="both"/>
        <w:rPr>
          <w:lang w:eastAsia="ja-JP"/>
        </w:rPr>
      </w:pPr>
    </w:p>
    <w:p w14:paraId="55A89A79" w14:textId="59982AA4" w:rsidR="00002C49" w:rsidRDefault="001222B8" w:rsidP="001222B8">
      <w:pPr>
        <w:jc w:val="both"/>
        <w:rPr>
          <w:rFonts w:ascii="Times" w:eastAsia="Batang" w:hAnsi="Times"/>
          <w:szCs w:val="24"/>
          <w:lang w:val="en-US" w:eastAsia="x-none"/>
        </w:rPr>
      </w:pPr>
      <w:r>
        <w:rPr>
          <w:lang w:eastAsia="ja-JP"/>
        </w:rPr>
        <w:t xml:space="preserve">For the priority rule </w:t>
      </w:r>
      <w:r>
        <w:rPr>
          <w:rFonts w:ascii="Times" w:eastAsia="Batang" w:hAnsi="Times"/>
          <w:szCs w:val="24"/>
          <w:lang w:val="en-US" w:eastAsia="x-none"/>
        </w:rPr>
        <w:t>w</w:t>
      </w:r>
      <w:r w:rsidRPr="00441325">
        <w:rPr>
          <w:rFonts w:ascii="Times" w:eastAsia="Batang" w:hAnsi="Times"/>
          <w:szCs w:val="24"/>
          <w:lang w:val="en-US" w:eastAsia="x-none"/>
        </w:rPr>
        <w:t>hen PUCCH-BFR based on PUCCH format 0 collides with HARQ-ACK based on PUCCH format 1</w:t>
      </w:r>
      <w:r>
        <w:rPr>
          <w:rFonts w:ascii="Times" w:eastAsia="Batang" w:hAnsi="Times"/>
          <w:szCs w:val="24"/>
          <w:lang w:val="en-US" w:eastAsia="x-none"/>
        </w:rPr>
        <w:t xml:space="preserve">, we believe the UL transmission priority </w:t>
      </w:r>
      <w:r w:rsidR="009075A5">
        <w:rPr>
          <w:rFonts w:ascii="Times" w:eastAsia="Batang" w:hAnsi="Times"/>
          <w:szCs w:val="24"/>
          <w:lang w:val="en-US" w:eastAsia="x-none"/>
        </w:rPr>
        <w:t>of</w:t>
      </w:r>
      <w:r>
        <w:rPr>
          <w:rFonts w:ascii="Times" w:eastAsia="Batang" w:hAnsi="Times"/>
          <w:szCs w:val="24"/>
          <w:lang w:val="en-US" w:eastAsia="x-none"/>
        </w:rPr>
        <w:t xml:space="preserve"> PUCCH-BFR</w:t>
      </w:r>
      <w:r w:rsidR="009075A5" w:rsidRPr="009075A5">
        <w:rPr>
          <w:rFonts w:ascii="Times" w:eastAsia="Batang" w:hAnsi="Times"/>
          <w:szCs w:val="24"/>
          <w:lang w:val="en-US" w:eastAsia="x-none"/>
        </w:rPr>
        <w:t xml:space="preserve"> </w:t>
      </w:r>
      <w:r w:rsidR="009075A5">
        <w:rPr>
          <w:rFonts w:ascii="Times" w:eastAsia="Batang" w:hAnsi="Times"/>
          <w:szCs w:val="24"/>
          <w:lang w:val="en-US" w:eastAsia="x-none"/>
        </w:rPr>
        <w:t>should be first determined</w:t>
      </w:r>
      <w:r>
        <w:rPr>
          <w:rFonts w:ascii="Times" w:eastAsia="Batang" w:hAnsi="Times"/>
          <w:szCs w:val="24"/>
          <w:lang w:val="en-US" w:eastAsia="x-none"/>
        </w:rPr>
        <w:t xml:space="preserve">. </w:t>
      </w:r>
      <w:r w:rsidR="00002C49">
        <w:rPr>
          <w:rFonts w:ascii="Times" w:eastAsia="Batang" w:hAnsi="Times"/>
          <w:szCs w:val="24"/>
          <w:lang w:val="en-US" w:eastAsia="x-none"/>
        </w:rPr>
        <w:t xml:space="preserve">As shown in above agreement, </w:t>
      </w:r>
      <w:r w:rsidR="009075A5">
        <w:rPr>
          <w:rFonts w:ascii="Times" w:eastAsia="Batang" w:hAnsi="Times"/>
          <w:szCs w:val="24"/>
          <w:lang w:val="en-US" w:eastAsia="x-none"/>
        </w:rPr>
        <w:t>t</w:t>
      </w:r>
      <w:r>
        <w:rPr>
          <w:rFonts w:ascii="Times" w:eastAsia="Batang" w:hAnsi="Times"/>
          <w:szCs w:val="24"/>
          <w:lang w:val="en-US" w:eastAsia="x-none"/>
        </w:rPr>
        <w:t>wo</w:t>
      </w:r>
      <w:r w:rsidR="00002C49">
        <w:rPr>
          <w:rFonts w:ascii="Times" w:eastAsia="Batang" w:hAnsi="Times"/>
          <w:szCs w:val="24"/>
          <w:lang w:val="en-US" w:eastAsia="x-none"/>
        </w:rPr>
        <w:t>-level</w:t>
      </w:r>
      <w:r>
        <w:rPr>
          <w:rFonts w:ascii="Times" w:eastAsia="Batang" w:hAnsi="Times"/>
          <w:szCs w:val="24"/>
          <w:lang w:val="en-US" w:eastAsia="x-none"/>
        </w:rPr>
        <w:t xml:space="preserve"> priority </w:t>
      </w:r>
      <w:r w:rsidR="00002C49">
        <w:rPr>
          <w:rFonts w:ascii="Times" w:eastAsia="Batang" w:hAnsi="Times"/>
          <w:szCs w:val="24"/>
          <w:lang w:val="en-US" w:eastAsia="x-none"/>
        </w:rPr>
        <w:t xml:space="preserve">(high or low) per SR source configuration </w:t>
      </w:r>
      <w:r>
        <w:rPr>
          <w:rFonts w:ascii="Times" w:eastAsia="Batang" w:hAnsi="Times"/>
          <w:szCs w:val="24"/>
          <w:lang w:val="en-US" w:eastAsia="x-none"/>
        </w:rPr>
        <w:t xml:space="preserve">have been introduced in last meeting. </w:t>
      </w:r>
      <w:r w:rsidR="00002C49">
        <w:rPr>
          <w:rFonts w:ascii="Times" w:eastAsia="Batang" w:hAnsi="Times"/>
          <w:szCs w:val="24"/>
          <w:lang w:val="en-US" w:eastAsia="x-none"/>
        </w:rPr>
        <w:t>The same mechanism can be reused t</w:t>
      </w:r>
      <w:r>
        <w:rPr>
          <w:rFonts w:ascii="Times" w:eastAsia="Batang" w:hAnsi="Times"/>
          <w:szCs w:val="24"/>
          <w:lang w:val="en-US" w:eastAsia="x-none"/>
        </w:rPr>
        <w:t>o determine the UL transmission priority of PUCCH-BFR</w:t>
      </w:r>
      <w:r w:rsidR="00002C49">
        <w:rPr>
          <w:rFonts w:ascii="Times" w:eastAsia="Batang" w:hAnsi="Times"/>
          <w:szCs w:val="24"/>
          <w:lang w:val="en-US" w:eastAsia="x-none"/>
        </w:rPr>
        <w:t xml:space="preserve">. </w:t>
      </w:r>
    </w:p>
    <w:p w14:paraId="7FDA3C60" w14:textId="02AA78D2" w:rsidR="000D5237" w:rsidRPr="00051134" w:rsidRDefault="000D5237" w:rsidP="000D5237">
      <w:pPr>
        <w:jc w:val="both"/>
        <w:rPr>
          <w:rFonts w:eastAsiaTheme="minorEastAsia"/>
          <w:b/>
          <w:bCs/>
        </w:rPr>
      </w:pPr>
      <w:bookmarkStart w:id="15" w:name="_Hlk24045846"/>
      <w:r w:rsidRPr="00051134">
        <w:rPr>
          <w:b/>
          <w:bCs/>
          <w:u w:val="single"/>
        </w:rPr>
        <w:t>Proposal 7:</w:t>
      </w:r>
      <w:r w:rsidRPr="00051134">
        <w:rPr>
          <w:b/>
          <w:bCs/>
        </w:rPr>
        <w:t xml:space="preserve"> Support two-level PUCCH-</w:t>
      </w:r>
      <w:r w:rsidR="00E64B35" w:rsidRPr="00051134">
        <w:rPr>
          <w:b/>
          <w:bCs/>
        </w:rPr>
        <w:t>BFR</w:t>
      </w:r>
      <w:r w:rsidRPr="00051134">
        <w:rPr>
          <w:b/>
          <w:bCs/>
        </w:rPr>
        <w:t xml:space="preserve"> priority (high or low) intended for two different service types known at PHY layer in R16.</w:t>
      </w:r>
    </w:p>
    <w:p w14:paraId="724B203D" w14:textId="09348412" w:rsidR="000D5237" w:rsidRDefault="000D5237" w:rsidP="000D5237">
      <w:pPr>
        <w:numPr>
          <w:ilvl w:val="0"/>
          <w:numId w:val="56"/>
        </w:numPr>
        <w:rPr>
          <w:rFonts w:eastAsia="Times New Roman"/>
          <w:b/>
          <w:bCs/>
        </w:rPr>
      </w:pPr>
      <w:r w:rsidRPr="00051134">
        <w:rPr>
          <w:rFonts w:eastAsia="Times New Roman"/>
          <w:b/>
          <w:bCs/>
        </w:rPr>
        <w:t>The PHY-layer PUCCH-</w:t>
      </w:r>
      <w:r w:rsidR="009A7B95" w:rsidRPr="00051134">
        <w:rPr>
          <w:rFonts w:eastAsia="Times New Roman"/>
          <w:b/>
          <w:bCs/>
        </w:rPr>
        <w:t>BFR</w:t>
      </w:r>
      <w:r w:rsidRPr="00051134">
        <w:rPr>
          <w:rFonts w:eastAsia="Times New Roman"/>
          <w:b/>
          <w:bCs/>
        </w:rPr>
        <w:t xml:space="preserve"> priority is determin</w:t>
      </w:r>
      <w:r w:rsidR="009C3B90" w:rsidRPr="00051134">
        <w:rPr>
          <w:rFonts w:eastAsia="Times New Roman"/>
          <w:b/>
          <w:bCs/>
        </w:rPr>
        <w:t>ed</w:t>
      </w:r>
      <w:r w:rsidRPr="00051134">
        <w:rPr>
          <w:rFonts w:eastAsia="Times New Roman"/>
          <w:b/>
          <w:bCs/>
        </w:rPr>
        <w:t xml:space="preserve"> by an explicit indication (as a new RRC parameter) for each PUCCH-</w:t>
      </w:r>
      <w:r w:rsidR="009A7B95" w:rsidRPr="00051134">
        <w:rPr>
          <w:rFonts w:eastAsia="Times New Roman"/>
          <w:b/>
          <w:bCs/>
        </w:rPr>
        <w:t>BFR</w:t>
      </w:r>
      <w:r w:rsidRPr="00051134">
        <w:rPr>
          <w:rFonts w:eastAsia="Times New Roman"/>
          <w:b/>
          <w:bCs/>
        </w:rPr>
        <w:t xml:space="preserve"> resource configuration</w:t>
      </w:r>
      <w:r>
        <w:rPr>
          <w:rFonts w:eastAsia="Times New Roman"/>
          <w:b/>
          <w:bCs/>
        </w:rPr>
        <w:t>.</w:t>
      </w:r>
    </w:p>
    <w:bookmarkEnd w:id="15"/>
    <w:p w14:paraId="03912EC3" w14:textId="7E422FEC" w:rsidR="00482535" w:rsidRPr="00BC5B77" w:rsidRDefault="00BC5B77" w:rsidP="00BC5B77">
      <w:pPr>
        <w:jc w:val="both"/>
        <w:rPr>
          <w:lang w:eastAsia="ja-JP"/>
        </w:rPr>
      </w:pPr>
      <w:r w:rsidRPr="00BC5B77">
        <w:rPr>
          <w:lang w:eastAsia="ja-JP"/>
        </w:rPr>
        <w:t>Af</w:t>
      </w:r>
      <w:r>
        <w:rPr>
          <w:lang w:eastAsia="ja-JP"/>
        </w:rPr>
        <w:t xml:space="preserve">ter UL transmission priority is determined for PUCCH-BFR, the priority rule when PUCCH-BFR collides with other UL signals with same UL transmission priority can reuse Rel-15 rule as </w:t>
      </w:r>
      <w:r w:rsidR="00EB47A5">
        <w:rPr>
          <w:lang w:eastAsia="ja-JP"/>
        </w:rPr>
        <w:t xml:space="preserve">a </w:t>
      </w:r>
      <w:r>
        <w:rPr>
          <w:lang w:eastAsia="ja-JP"/>
        </w:rPr>
        <w:t>unified solution. In case of different UL transmission priorities</w:t>
      </w:r>
      <w:r w:rsidR="00EB47A5">
        <w:rPr>
          <w:lang w:eastAsia="ja-JP"/>
        </w:rPr>
        <w:t xml:space="preserve"> between collided UL signals</w:t>
      </w:r>
      <w:r>
        <w:rPr>
          <w:lang w:eastAsia="ja-JP"/>
        </w:rPr>
        <w:t xml:space="preserve">, the one with higher priority can be prioritized </w:t>
      </w:r>
      <w:r w:rsidR="00EB47A5">
        <w:rPr>
          <w:lang w:eastAsia="ja-JP"/>
        </w:rPr>
        <w:t>to follow</w:t>
      </w:r>
      <w:r>
        <w:rPr>
          <w:lang w:eastAsia="ja-JP"/>
        </w:rPr>
        <w:t xml:space="preserve"> the</w:t>
      </w:r>
      <w:r w:rsidR="00542DFF">
        <w:rPr>
          <w:lang w:eastAsia="ja-JP"/>
        </w:rPr>
        <w:t xml:space="preserve"> </w:t>
      </w:r>
      <w:r>
        <w:rPr>
          <w:lang w:eastAsia="ja-JP"/>
        </w:rPr>
        <w:t>agreement</w:t>
      </w:r>
      <w:r w:rsidR="00542DFF">
        <w:rPr>
          <w:lang w:eastAsia="ja-JP"/>
        </w:rPr>
        <w:t xml:space="preserve"> (shown above)</w:t>
      </w:r>
      <w:r>
        <w:rPr>
          <w:lang w:eastAsia="ja-JP"/>
        </w:rPr>
        <w:t xml:space="preserve"> from last meeting. </w:t>
      </w:r>
    </w:p>
    <w:p w14:paraId="33F935EC" w14:textId="67857419" w:rsidR="00B72631" w:rsidRPr="00A26429" w:rsidRDefault="00B72631" w:rsidP="00B72631">
      <w:pPr>
        <w:pStyle w:val="0Maintext"/>
        <w:spacing w:after="0" w:afterAutospacing="0" w:line="240" w:lineRule="auto"/>
        <w:ind w:firstLine="0"/>
        <w:rPr>
          <w:rFonts w:eastAsia="SimSun" w:cs="Times New Roman"/>
          <w:b/>
        </w:rPr>
      </w:pPr>
      <w:r w:rsidRPr="00A26429">
        <w:rPr>
          <w:b/>
          <w:u w:val="single"/>
        </w:rPr>
        <w:t xml:space="preserve">Proposal </w:t>
      </w:r>
      <w:r w:rsidR="009F28E6" w:rsidRPr="00A26429">
        <w:rPr>
          <w:b/>
          <w:u w:val="single"/>
        </w:rPr>
        <w:t>8</w:t>
      </w:r>
      <w:r w:rsidRPr="00A26429">
        <w:rPr>
          <w:b/>
          <w:u w:val="single"/>
        </w:rPr>
        <w:t>:</w:t>
      </w:r>
      <w:r w:rsidRPr="00A26429">
        <w:rPr>
          <w:b/>
        </w:rPr>
        <w:t xml:space="preserve"> When PUCCH-BFR collides other UL signals with same UL transmission priority, reuse </w:t>
      </w:r>
      <w:r w:rsidR="008715B4" w:rsidRPr="00A26429">
        <w:rPr>
          <w:b/>
        </w:rPr>
        <w:t>Rel-15 rule as unified solution</w:t>
      </w:r>
    </w:p>
    <w:p w14:paraId="3541567E" w14:textId="717A5CD3" w:rsidR="00B72631" w:rsidRPr="00A26429" w:rsidRDefault="00A50AD2" w:rsidP="00A50AD2">
      <w:pPr>
        <w:numPr>
          <w:ilvl w:val="0"/>
          <w:numId w:val="35"/>
        </w:numPr>
        <w:spacing w:after="0"/>
        <w:rPr>
          <w:rFonts w:eastAsia="Times New Roman"/>
          <w:b/>
        </w:rPr>
      </w:pPr>
      <w:bookmarkStart w:id="16" w:name="_Hlk24045898"/>
      <w:r w:rsidRPr="00A26429">
        <w:rPr>
          <w:rFonts w:eastAsia="Times New Roman"/>
          <w:b/>
        </w:rPr>
        <w:t>Including the case w</w:t>
      </w:r>
      <w:r w:rsidR="00B72631" w:rsidRPr="00A26429">
        <w:rPr>
          <w:rFonts w:eastAsia="Times New Roman"/>
          <w:b/>
        </w:rPr>
        <w:t>hen PUCCH-BFR based on PUCCH format 0 collides with HARQ-ACK based on PUCCH format 1</w:t>
      </w:r>
    </w:p>
    <w:bookmarkEnd w:id="16"/>
    <w:p w14:paraId="192A49D9" w14:textId="065FC7F4" w:rsidR="00DC0400" w:rsidRDefault="00DC0400" w:rsidP="00E21481">
      <w:pPr>
        <w:spacing w:after="0"/>
        <w:jc w:val="both"/>
        <w:rPr>
          <w:rFonts w:eastAsia="PMingLiU"/>
          <w:b/>
          <w:sz w:val="18"/>
          <w:szCs w:val="18"/>
          <w:lang w:val="en-US" w:eastAsia="zh-CN"/>
        </w:rPr>
      </w:pPr>
    </w:p>
    <w:p w14:paraId="03194CA1" w14:textId="7C9D6C4A" w:rsidR="00632B13" w:rsidRDefault="00632B13" w:rsidP="00E21481">
      <w:pPr>
        <w:spacing w:after="0"/>
        <w:jc w:val="both"/>
        <w:rPr>
          <w:rFonts w:eastAsia="PMingLiU"/>
          <w:b/>
          <w:sz w:val="18"/>
          <w:szCs w:val="18"/>
          <w:lang w:val="en-US" w:eastAsia="zh-CN"/>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25"/>
        <w:gridCol w:w="990"/>
        <w:gridCol w:w="3420"/>
        <w:gridCol w:w="359"/>
        <w:gridCol w:w="4063"/>
      </w:tblGrid>
      <w:tr w:rsidR="00632B13" w:rsidRPr="003C74A1" w14:paraId="211D32EA" w14:textId="77777777" w:rsidTr="00632B13">
        <w:trPr>
          <w:trHeight w:val="525"/>
        </w:trPr>
        <w:tc>
          <w:tcPr>
            <w:tcW w:w="330" w:type="pct"/>
            <w:shd w:val="clear" w:color="auto" w:fill="auto"/>
            <w:vAlign w:val="center"/>
          </w:tcPr>
          <w:p w14:paraId="184C1962" w14:textId="77777777" w:rsidR="00632B13" w:rsidRPr="003C74A1" w:rsidRDefault="00632B13" w:rsidP="00E64B35">
            <w:pPr>
              <w:rPr>
                <w:rFonts w:asciiTheme="majorHAnsi" w:eastAsia="Times New Roman" w:hAnsiTheme="majorHAnsi" w:cstheme="majorHAnsi"/>
              </w:rPr>
            </w:pPr>
            <w:r w:rsidRPr="003C74A1">
              <w:rPr>
                <w:rFonts w:asciiTheme="majorHAnsi" w:eastAsia="Times New Roman" w:hAnsiTheme="majorHAnsi" w:cstheme="majorHAnsi"/>
              </w:rPr>
              <w:t>2-31</w:t>
            </w:r>
          </w:p>
        </w:tc>
        <w:tc>
          <w:tcPr>
            <w:tcW w:w="523" w:type="pct"/>
            <w:shd w:val="clear" w:color="auto" w:fill="auto"/>
            <w:vAlign w:val="center"/>
          </w:tcPr>
          <w:p w14:paraId="3A768A83" w14:textId="77777777" w:rsidR="00632B13" w:rsidRPr="003C74A1" w:rsidRDefault="00632B13" w:rsidP="00E64B35">
            <w:pPr>
              <w:rPr>
                <w:rFonts w:asciiTheme="majorHAnsi" w:eastAsia="Times New Roman" w:hAnsiTheme="majorHAnsi" w:cstheme="majorHAnsi"/>
              </w:rPr>
            </w:pPr>
            <w:r w:rsidRPr="003C74A1">
              <w:rPr>
                <w:rFonts w:asciiTheme="majorHAnsi" w:eastAsia="Times New Roman" w:hAnsiTheme="majorHAnsi" w:cstheme="majorHAnsi"/>
              </w:rPr>
              <w:t>Beam failure recovery</w:t>
            </w:r>
          </w:p>
        </w:tc>
        <w:tc>
          <w:tcPr>
            <w:tcW w:w="1808" w:type="pct"/>
            <w:shd w:val="clear" w:color="auto" w:fill="auto"/>
            <w:vAlign w:val="center"/>
          </w:tcPr>
          <w:p w14:paraId="261559AF" w14:textId="48DC1954" w:rsidR="00632B13" w:rsidRPr="003C74A1" w:rsidRDefault="00632B13" w:rsidP="00E64B35">
            <w:pPr>
              <w:rPr>
                <w:rFonts w:asciiTheme="majorHAnsi" w:eastAsia="Times New Roman" w:hAnsiTheme="majorHAnsi" w:cstheme="majorHAnsi"/>
              </w:rPr>
            </w:pPr>
            <w:r w:rsidRPr="003C74A1">
              <w:rPr>
                <w:rFonts w:asciiTheme="majorHAnsi" w:eastAsia="Times New Roman" w:hAnsiTheme="majorHAnsi" w:cstheme="majorHAnsi"/>
              </w:rPr>
              <w:t xml:space="preserve">1. Maximal number of CSI-RS resources across all CCs for UE to monitor PDCCH quality  </w:t>
            </w:r>
          </w:p>
          <w:p w14:paraId="506E37AB" w14:textId="74FF2A1E" w:rsidR="00632B13" w:rsidRPr="003C74A1" w:rsidRDefault="00632B13" w:rsidP="00E64B35">
            <w:pPr>
              <w:rPr>
                <w:rFonts w:asciiTheme="majorHAnsi" w:eastAsia="Times New Roman" w:hAnsiTheme="majorHAnsi" w:cstheme="majorHAnsi"/>
              </w:rPr>
            </w:pPr>
            <w:r w:rsidRPr="003C74A1">
              <w:rPr>
                <w:rFonts w:asciiTheme="majorHAnsi" w:eastAsia="Times New Roman" w:hAnsiTheme="majorHAnsi" w:cstheme="majorHAnsi"/>
              </w:rPr>
              <w:t xml:space="preserve">2. Maximal number of different SSBs across all CCs for UE to monitor PDCCH quality  </w:t>
            </w:r>
          </w:p>
          <w:p w14:paraId="047C3E2E" w14:textId="14E3C8D9" w:rsidR="00632B13" w:rsidRPr="003C74A1" w:rsidRDefault="00632B13" w:rsidP="00E64B35">
            <w:pPr>
              <w:rPr>
                <w:rFonts w:asciiTheme="majorHAnsi" w:eastAsia="Times New Roman" w:hAnsiTheme="majorHAnsi" w:cstheme="majorHAnsi"/>
              </w:rPr>
            </w:pPr>
            <w:r w:rsidRPr="003C74A1">
              <w:rPr>
                <w:rFonts w:asciiTheme="majorHAnsi" w:eastAsia="Times New Roman" w:hAnsiTheme="majorHAnsi" w:cstheme="majorHAnsi"/>
              </w:rPr>
              <w:t xml:space="preserve">3. Maximal number of different CSI-RS </w:t>
            </w:r>
            <w:r w:rsidRPr="000D08CB">
              <w:rPr>
                <w:rFonts w:asciiTheme="majorHAnsi" w:eastAsia="Times New Roman" w:hAnsiTheme="majorHAnsi" w:cstheme="majorHAnsi"/>
              </w:rPr>
              <w:t>and/or SSB</w:t>
            </w:r>
            <w:r>
              <w:rPr>
                <w:rFonts w:asciiTheme="majorHAnsi" w:eastAsia="Times New Roman" w:hAnsiTheme="majorHAnsi" w:cstheme="majorHAnsi"/>
              </w:rPr>
              <w:t xml:space="preserve"> </w:t>
            </w:r>
            <w:r w:rsidRPr="003C74A1">
              <w:rPr>
                <w:rFonts w:asciiTheme="majorHAnsi" w:eastAsia="Times New Roman" w:hAnsiTheme="majorHAnsi" w:cstheme="majorHAnsi"/>
              </w:rPr>
              <w:t xml:space="preserve">resources across all CCs for new beam identifications. </w:t>
            </w:r>
          </w:p>
        </w:tc>
        <w:tc>
          <w:tcPr>
            <w:tcW w:w="190" w:type="pct"/>
            <w:shd w:val="clear" w:color="auto" w:fill="auto"/>
            <w:vAlign w:val="center"/>
          </w:tcPr>
          <w:p w14:paraId="012414C1" w14:textId="78C0E47B" w:rsidR="00632B13" w:rsidRDefault="00632B13" w:rsidP="00E64B35">
            <w:pPr>
              <w:rPr>
                <w:rFonts w:asciiTheme="majorHAnsi" w:eastAsia="MS PGothic" w:hAnsiTheme="majorHAnsi" w:cstheme="majorHAnsi"/>
              </w:rPr>
            </w:pPr>
            <w:r>
              <w:rPr>
                <w:rFonts w:asciiTheme="majorHAnsi" w:eastAsia="Times New Roman" w:hAnsiTheme="majorHAnsi" w:cstheme="majorHAnsi"/>
              </w:rPr>
              <w:t>…</w:t>
            </w:r>
          </w:p>
          <w:p w14:paraId="1FA3DDD9" w14:textId="77777777" w:rsidR="00632B13" w:rsidRPr="003C74A1" w:rsidRDefault="00632B13" w:rsidP="00E64B35">
            <w:pPr>
              <w:snapToGrid w:val="0"/>
              <w:rPr>
                <w:rFonts w:asciiTheme="majorHAnsi" w:eastAsia="MS PGothic" w:hAnsiTheme="majorHAnsi" w:cstheme="majorHAnsi"/>
              </w:rPr>
            </w:pPr>
          </w:p>
        </w:tc>
        <w:tc>
          <w:tcPr>
            <w:tcW w:w="2148" w:type="pct"/>
            <w:shd w:val="clear" w:color="auto" w:fill="auto"/>
            <w:vAlign w:val="center"/>
          </w:tcPr>
          <w:p w14:paraId="67063597" w14:textId="77777777" w:rsidR="00632B13" w:rsidRDefault="00632B13" w:rsidP="00E64B35">
            <w:pPr>
              <w:rPr>
                <w:rFonts w:asciiTheme="majorHAnsi" w:eastAsia="Times New Roman" w:hAnsiTheme="majorHAnsi" w:cstheme="majorHAnsi"/>
              </w:rPr>
            </w:pPr>
            <w:r w:rsidRPr="003C74A1">
              <w:rPr>
                <w:rFonts w:asciiTheme="majorHAnsi" w:eastAsia="Times New Roman" w:hAnsiTheme="majorHAnsi" w:cstheme="majorHAnsi"/>
              </w:rPr>
              <w:t xml:space="preserve">Component-1 candidate value set: {from 1 to </w:t>
            </w:r>
            <w:r>
              <w:rPr>
                <w:rFonts w:asciiTheme="majorHAnsi" w:eastAsia="Times New Roman" w:hAnsiTheme="majorHAnsi" w:cstheme="majorHAnsi"/>
              </w:rPr>
              <w:t>16</w:t>
            </w:r>
            <w:r w:rsidRPr="003C74A1">
              <w:rPr>
                <w:rFonts w:asciiTheme="majorHAnsi" w:eastAsia="Times New Roman" w:hAnsiTheme="majorHAnsi" w:cstheme="majorHAnsi"/>
              </w:rPr>
              <w:t xml:space="preserve">} </w:t>
            </w:r>
          </w:p>
          <w:p w14:paraId="7442DD8F" w14:textId="77777777" w:rsidR="00632B13" w:rsidRDefault="00632B13" w:rsidP="00E64B35">
            <w:pPr>
              <w:rPr>
                <w:rFonts w:asciiTheme="majorHAnsi" w:eastAsia="Times New Roman" w:hAnsiTheme="majorHAnsi" w:cstheme="majorHAnsi"/>
              </w:rPr>
            </w:pPr>
            <w:r w:rsidRPr="003C74A1">
              <w:rPr>
                <w:rFonts w:asciiTheme="majorHAnsi" w:eastAsia="Times New Roman" w:hAnsiTheme="majorHAnsi" w:cstheme="majorHAnsi"/>
              </w:rPr>
              <w:t xml:space="preserve">Component-2 candidate: {from 1 to </w:t>
            </w:r>
            <w:r>
              <w:rPr>
                <w:rFonts w:asciiTheme="majorHAnsi" w:eastAsia="Times New Roman" w:hAnsiTheme="majorHAnsi" w:cstheme="majorHAnsi"/>
              </w:rPr>
              <w:t>16</w:t>
            </w:r>
            <w:r w:rsidRPr="003C74A1">
              <w:rPr>
                <w:rFonts w:asciiTheme="majorHAnsi" w:eastAsia="Times New Roman" w:hAnsiTheme="majorHAnsi" w:cstheme="majorHAnsi"/>
              </w:rPr>
              <w:t xml:space="preserve">} </w:t>
            </w:r>
          </w:p>
          <w:p w14:paraId="443AB2E1" w14:textId="77777777" w:rsidR="00632B13" w:rsidRPr="003C74A1" w:rsidRDefault="00632B13" w:rsidP="00E64B35">
            <w:pPr>
              <w:rPr>
                <w:rFonts w:asciiTheme="majorHAnsi" w:eastAsia="Times New Roman" w:hAnsiTheme="majorHAnsi" w:cstheme="majorHAnsi"/>
              </w:rPr>
            </w:pPr>
            <w:r w:rsidRPr="003C74A1">
              <w:rPr>
                <w:rFonts w:asciiTheme="majorHAnsi" w:eastAsia="Times New Roman" w:hAnsiTheme="majorHAnsi" w:cstheme="majorHAnsi"/>
              </w:rPr>
              <w:t>Component-3:</w:t>
            </w:r>
          </w:p>
          <w:p w14:paraId="1AED4C5D" w14:textId="77777777" w:rsidR="00632B13" w:rsidRDefault="00632B13" w:rsidP="00E64B35">
            <w:pPr>
              <w:rPr>
                <w:rFonts w:asciiTheme="majorHAnsi" w:eastAsia="Times New Roman" w:hAnsiTheme="majorHAnsi" w:cstheme="majorHAnsi"/>
              </w:rPr>
            </w:pPr>
            <w:r w:rsidRPr="003C74A1">
              <w:rPr>
                <w:rFonts w:asciiTheme="majorHAnsi" w:eastAsia="Times New Roman" w:hAnsiTheme="majorHAnsi" w:cstheme="majorHAnsi"/>
              </w:rPr>
              <w:t xml:space="preserve">Candidate value set is: {from 1 to </w:t>
            </w:r>
            <w:r>
              <w:rPr>
                <w:rFonts w:asciiTheme="majorHAnsi" w:eastAsia="Times New Roman" w:hAnsiTheme="majorHAnsi" w:cstheme="majorHAnsi"/>
              </w:rPr>
              <w:t>128</w:t>
            </w:r>
            <w:r w:rsidRPr="003C74A1">
              <w:rPr>
                <w:rFonts w:asciiTheme="majorHAnsi" w:eastAsia="Times New Roman" w:hAnsiTheme="majorHAnsi" w:cstheme="majorHAnsi"/>
              </w:rPr>
              <w:t>}</w:t>
            </w:r>
          </w:p>
          <w:p w14:paraId="1C975179" w14:textId="77777777" w:rsidR="00632B13" w:rsidRDefault="00632B13" w:rsidP="00E64B35">
            <w:pPr>
              <w:rPr>
                <w:rFonts w:asciiTheme="majorHAnsi" w:eastAsia="Times New Roman" w:hAnsiTheme="majorHAnsi" w:cstheme="majorHAnsi"/>
              </w:rPr>
            </w:pPr>
          </w:p>
          <w:p w14:paraId="741D3F95" w14:textId="77777777" w:rsidR="00632B13" w:rsidRPr="003C74A1" w:rsidRDefault="00632B13" w:rsidP="00E64B35">
            <w:pPr>
              <w:rPr>
                <w:rFonts w:asciiTheme="majorHAnsi" w:eastAsia="Times New Roman" w:hAnsiTheme="majorHAnsi" w:cstheme="majorHAnsi"/>
              </w:rPr>
            </w:pPr>
            <w:r w:rsidRPr="000D08CB">
              <w:rPr>
                <w:rFonts w:asciiTheme="majorHAnsi" w:eastAsia="Times New Roman" w:hAnsiTheme="majorHAnsi" w:cstheme="majorHAnsi"/>
              </w:rPr>
              <w:t xml:space="preserve">[UE is </w:t>
            </w:r>
            <w:proofErr w:type="gramStart"/>
            <w:r w:rsidRPr="000D08CB">
              <w:rPr>
                <w:rFonts w:asciiTheme="majorHAnsi" w:eastAsia="Times New Roman" w:hAnsiTheme="majorHAnsi" w:cstheme="majorHAnsi"/>
              </w:rPr>
              <w:t>mandate</w:t>
            </w:r>
            <w:proofErr w:type="gramEnd"/>
            <w:r w:rsidRPr="000D08CB">
              <w:rPr>
                <w:rFonts w:asciiTheme="majorHAnsi" w:eastAsia="Times New Roman" w:hAnsiTheme="majorHAnsi" w:cstheme="majorHAnsi"/>
              </w:rPr>
              <w:t xml:space="preserve"> to support at least 64.]</w:t>
            </w:r>
            <w:r>
              <w:rPr>
                <w:rFonts w:asciiTheme="majorHAnsi" w:eastAsia="Times New Roman" w:hAnsiTheme="majorHAnsi" w:cstheme="majorHAnsi"/>
              </w:rPr>
              <w:t xml:space="preserve"> </w:t>
            </w:r>
            <w:r w:rsidRPr="003C74A1">
              <w:rPr>
                <w:rFonts w:asciiTheme="majorHAnsi" w:eastAsia="Times New Roman" w:hAnsiTheme="majorHAnsi" w:cstheme="majorHAnsi"/>
              </w:rPr>
              <w:t xml:space="preserve"> </w:t>
            </w:r>
          </w:p>
        </w:tc>
      </w:tr>
    </w:tbl>
    <w:p w14:paraId="5EB9C623" w14:textId="17F32427" w:rsidR="00632B13" w:rsidRDefault="00632B13" w:rsidP="00632B13">
      <w:pPr>
        <w:jc w:val="both"/>
        <w:rPr>
          <w:b/>
          <w:lang w:eastAsia="ja-JP"/>
        </w:rPr>
      </w:pPr>
    </w:p>
    <w:p w14:paraId="65BEB42C" w14:textId="13C20C5A" w:rsidR="00632B13" w:rsidRPr="009D36BA" w:rsidRDefault="009D36BA" w:rsidP="00632B13">
      <w:pPr>
        <w:jc w:val="both"/>
        <w:rPr>
          <w:lang w:eastAsia="ja-JP"/>
        </w:rPr>
      </w:pPr>
      <w:r w:rsidRPr="009D36BA">
        <w:rPr>
          <w:lang w:eastAsia="ja-JP"/>
        </w:rPr>
        <w:t xml:space="preserve">In </w:t>
      </w:r>
      <w:r w:rsidR="00DA1644">
        <w:rPr>
          <w:lang w:eastAsia="ja-JP"/>
        </w:rPr>
        <w:t xml:space="preserve">Rel-15, max number of </w:t>
      </w:r>
      <w:r>
        <w:rPr>
          <w:lang w:eastAsia="ja-JP"/>
        </w:rPr>
        <w:t>BFD</w:t>
      </w:r>
      <w:r w:rsidR="00DA1644">
        <w:rPr>
          <w:lang w:eastAsia="ja-JP"/>
        </w:rPr>
        <w:t xml:space="preserve"> RSs across all CCs is limited by UE capability. However, the occurrence frequency of those BFD RSs in a given time duration should also be limited to reflect UE’s capability on simultaneous measured BFD RS number. This is more critical in Rel-16, where UE may need to monitor multiple </w:t>
      </w:r>
      <w:proofErr w:type="spellStart"/>
      <w:r w:rsidR="00DA1644">
        <w:rPr>
          <w:lang w:eastAsia="ja-JP"/>
        </w:rPr>
        <w:t>SCells</w:t>
      </w:r>
      <w:proofErr w:type="spellEnd"/>
      <w:r w:rsidR="00DA1644">
        <w:rPr>
          <w:lang w:eastAsia="ja-JP"/>
        </w:rPr>
        <w:t xml:space="preserve"> simultaneously. Therefore, the capability should be modified accordingly to limit max number of BFD RSs across all CCs in a slot. </w:t>
      </w:r>
    </w:p>
    <w:p w14:paraId="2AFC3103" w14:textId="00F78384" w:rsidR="00632B13" w:rsidRDefault="00632B13" w:rsidP="00632B13">
      <w:pPr>
        <w:jc w:val="both"/>
        <w:rPr>
          <w:b/>
          <w:lang w:eastAsia="ja-JP"/>
        </w:rPr>
      </w:pPr>
      <w:r w:rsidRPr="00A81843">
        <w:rPr>
          <w:b/>
          <w:u w:val="single"/>
          <w:lang w:eastAsia="ja-JP"/>
        </w:rPr>
        <w:t xml:space="preserve">Proposal </w:t>
      </w:r>
      <w:r w:rsidR="00D50747" w:rsidRPr="00A81843">
        <w:rPr>
          <w:b/>
          <w:u w:val="single"/>
          <w:lang w:eastAsia="ja-JP"/>
        </w:rPr>
        <w:t>9</w:t>
      </w:r>
      <w:r w:rsidRPr="00A81843">
        <w:rPr>
          <w:b/>
          <w:lang w:eastAsia="ja-JP"/>
        </w:rPr>
        <w:t>: Introducing UE capability on maximal number of total CSI-RS resources across all CCs in a slot for CSI-RS based BFD.</w:t>
      </w:r>
      <w:r w:rsidRPr="002E629B">
        <w:rPr>
          <w:b/>
          <w:lang w:eastAsia="ja-JP"/>
        </w:rPr>
        <w:t xml:space="preserve"> </w:t>
      </w:r>
    </w:p>
    <w:p w14:paraId="3E504EBE" w14:textId="29E9A32B" w:rsidR="00632B13" w:rsidRPr="00632B13" w:rsidRDefault="00632B13" w:rsidP="00E21481">
      <w:pPr>
        <w:spacing w:after="0"/>
        <w:jc w:val="both"/>
        <w:rPr>
          <w:rFonts w:eastAsia="PMingLiU"/>
          <w:b/>
          <w:sz w:val="18"/>
          <w:szCs w:val="18"/>
          <w:lang w:eastAsia="zh-CN"/>
        </w:rPr>
      </w:pPr>
    </w:p>
    <w:p w14:paraId="69C53E99" w14:textId="77777777" w:rsidR="009D36BA" w:rsidRPr="00E21481" w:rsidRDefault="009D36BA" w:rsidP="009D36BA">
      <w:pPr>
        <w:jc w:val="both"/>
        <w:rPr>
          <w:bCs/>
          <w:lang w:eastAsia="ja-JP"/>
        </w:rPr>
      </w:pPr>
      <w:r>
        <w:rPr>
          <w:lang w:eastAsia="ja-JP"/>
        </w:rPr>
        <w:t xml:space="preserve">In addition, suppose explicit BFD is configured before beam failure is detected. According to current spec, UE </w:t>
      </w:r>
      <w:proofErr w:type="gramStart"/>
      <w:r>
        <w:rPr>
          <w:lang w:eastAsia="ja-JP"/>
        </w:rPr>
        <w:t>has to</w:t>
      </w:r>
      <w:proofErr w:type="gramEnd"/>
      <w:r>
        <w:rPr>
          <w:lang w:eastAsia="ja-JP"/>
        </w:rPr>
        <w:t xml:space="preserve"> continue monitoring previous explicit BFD RS(s) after BFR response is received and until explicit BFD RS(s) is reconfigured/disabled by RRC. During this period, monitoring failed BFD RS(s) may unnecessarily trigger BFR again, which may interrupt ongoing recovery/traffic and waste corresponding resources/energy. Therefore, it would be more efficient for UE to stop monitoring the previously configured explicit BFD RS(s) after receiving BFR response. </w:t>
      </w:r>
    </w:p>
    <w:p w14:paraId="4EFF66D2" w14:textId="77777777" w:rsidR="009D36BA" w:rsidRPr="00A24549" w:rsidRDefault="009D36BA" w:rsidP="009D36BA">
      <w:pPr>
        <w:jc w:val="both"/>
        <w:rPr>
          <w:b/>
        </w:rPr>
      </w:pPr>
      <w:r w:rsidRPr="00A24549">
        <w:rPr>
          <w:b/>
          <w:u w:val="single"/>
        </w:rPr>
        <w:t>Proposal 10</w:t>
      </w:r>
      <w:r w:rsidRPr="00A24549">
        <w:rPr>
          <w:b/>
        </w:rPr>
        <w:t xml:space="preserve">: If explicit BFD is configured before </w:t>
      </w:r>
      <w:proofErr w:type="spellStart"/>
      <w:r w:rsidRPr="00A24549">
        <w:rPr>
          <w:b/>
        </w:rPr>
        <w:t>SCell</w:t>
      </w:r>
      <w:proofErr w:type="spellEnd"/>
      <w:r w:rsidRPr="00A24549">
        <w:rPr>
          <w:b/>
        </w:rPr>
        <w:t xml:space="preserve"> fails, UE should stop monitoring the previously configured explicit BFD RS(s) after receiving response to step 2 MAC-CE</w:t>
      </w:r>
    </w:p>
    <w:p w14:paraId="37186E11" w14:textId="77777777" w:rsidR="009D36BA" w:rsidRDefault="009D36BA" w:rsidP="009D36BA">
      <w:pPr>
        <w:numPr>
          <w:ilvl w:val="0"/>
          <w:numId w:val="9"/>
        </w:numPr>
        <w:spacing w:after="0"/>
        <w:jc w:val="both"/>
        <w:rPr>
          <w:rFonts w:eastAsia="PMingLiU"/>
          <w:b/>
          <w:sz w:val="18"/>
          <w:szCs w:val="18"/>
          <w:lang w:val="en-US" w:eastAsia="zh-CN"/>
        </w:rPr>
      </w:pPr>
      <w:r w:rsidRPr="00A24549">
        <w:rPr>
          <w:rFonts w:eastAsia="PMingLiU"/>
          <w:b/>
          <w:sz w:val="18"/>
          <w:szCs w:val="18"/>
          <w:lang w:val="en-US" w:eastAsia="zh-CN"/>
        </w:rPr>
        <w:t xml:space="preserve">UE can start implicit BFD after receiving TCI activation/reconfiguration for failed </w:t>
      </w:r>
      <w:proofErr w:type="spellStart"/>
      <w:r w:rsidRPr="00A24549">
        <w:rPr>
          <w:rFonts w:eastAsia="PMingLiU"/>
          <w:b/>
          <w:sz w:val="18"/>
          <w:szCs w:val="18"/>
          <w:lang w:val="en-US" w:eastAsia="zh-CN"/>
        </w:rPr>
        <w:t>SCell</w:t>
      </w:r>
      <w:proofErr w:type="spellEnd"/>
    </w:p>
    <w:p w14:paraId="3F434B9B" w14:textId="77777777" w:rsidR="009D36BA" w:rsidRDefault="009D36BA" w:rsidP="009D36BA">
      <w:pPr>
        <w:spacing w:after="0"/>
        <w:jc w:val="both"/>
        <w:rPr>
          <w:rFonts w:eastAsia="PMingLiU"/>
          <w:b/>
          <w:sz w:val="18"/>
          <w:szCs w:val="18"/>
          <w:lang w:val="en-US" w:eastAsia="zh-CN"/>
        </w:rPr>
      </w:pPr>
    </w:p>
    <w:p w14:paraId="43296082" w14:textId="77777777" w:rsidR="00632B13" w:rsidRDefault="00632B13" w:rsidP="00E21481">
      <w:pPr>
        <w:spacing w:after="0"/>
        <w:jc w:val="both"/>
        <w:rPr>
          <w:rFonts w:eastAsia="PMingLiU"/>
          <w:b/>
          <w:sz w:val="18"/>
          <w:szCs w:val="18"/>
          <w:lang w:val="en-US" w:eastAsia="zh-CN"/>
        </w:rPr>
      </w:pPr>
    </w:p>
    <w:p w14:paraId="44AB0602" w14:textId="65A86B75" w:rsidR="003608F3" w:rsidRDefault="003608F3" w:rsidP="00B96193">
      <w:pPr>
        <w:keepNext/>
        <w:keepLines/>
        <w:numPr>
          <w:ilvl w:val="1"/>
          <w:numId w:val="10"/>
        </w:numPr>
        <w:spacing w:before="40" w:after="0"/>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BFR</w:t>
      </w:r>
      <w:r>
        <w:rPr>
          <w:rFonts w:ascii="Arial" w:eastAsiaTheme="majorEastAsia" w:hAnsi="Arial" w:cstheme="majorBidi"/>
          <w:color w:val="000000" w:themeColor="text1"/>
          <w:sz w:val="28"/>
          <w:szCs w:val="26"/>
          <w:lang w:eastAsia="ko-KR"/>
        </w:rPr>
        <w:t xml:space="preserve"> for </w:t>
      </w:r>
      <w:proofErr w:type="spellStart"/>
      <w:r>
        <w:rPr>
          <w:rFonts w:ascii="Arial" w:eastAsiaTheme="majorEastAsia" w:hAnsi="Arial" w:cstheme="majorBidi"/>
          <w:color w:val="000000" w:themeColor="text1"/>
          <w:sz w:val="28"/>
          <w:szCs w:val="26"/>
          <w:lang w:eastAsia="ko-KR"/>
        </w:rPr>
        <w:t>S</w:t>
      </w:r>
      <w:r w:rsidR="0056091F">
        <w:rPr>
          <w:rFonts w:ascii="Arial" w:eastAsiaTheme="majorEastAsia" w:hAnsi="Arial" w:cstheme="majorBidi"/>
          <w:color w:val="000000" w:themeColor="text1"/>
          <w:sz w:val="28"/>
          <w:szCs w:val="26"/>
          <w:lang w:eastAsia="ko-KR"/>
        </w:rPr>
        <w:t>C</w:t>
      </w:r>
      <w:r>
        <w:rPr>
          <w:rFonts w:ascii="Arial" w:eastAsiaTheme="majorEastAsia" w:hAnsi="Arial" w:cstheme="majorBidi"/>
          <w:color w:val="000000" w:themeColor="text1"/>
          <w:sz w:val="28"/>
          <w:szCs w:val="26"/>
          <w:lang w:eastAsia="ko-KR"/>
        </w:rPr>
        <w:t>ell</w:t>
      </w:r>
      <w:proofErr w:type="spellEnd"/>
      <w:r>
        <w:rPr>
          <w:rFonts w:ascii="Arial" w:eastAsiaTheme="majorEastAsia" w:hAnsi="Arial" w:cstheme="majorBidi"/>
          <w:color w:val="000000" w:themeColor="text1"/>
          <w:sz w:val="28"/>
          <w:szCs w:val="26"/>
          <w:lang w:eastAsia="ko-KR"/>
        </w:rPr>
        <w:t xml:space="preserve"> with Both UL and DL</w:t>
      </w:r>
    </w:p>
    <w:tbl>
      <w:tblPr>
        <w:tblStyle w:val="TableGrid"/>
        <w:tblW w:w="0" w:type="auto"/>
        <w:tblLook w:val="04A0" w:firstRow="1" w:lastRow="0" w:firstColumn="1" w:lastColumn="0" w:noHBand="0" w:noVBand="1"/>
      </w:tblPr>
      <w:tblGrid>
        <w:gridCol w:w="9350"/>
      </w:tblGrid>
      <w:tr w:rsidR="003608F3" w14:paraId="7885F3F1" w14:textId="77777777" w:rsidTr="003608F3">
        <w:tc>
          <w:tcPr>
            <w:tcW w:w="9350" w:type="dxa"/>
          </w:tcPr>
          <w:p w14:paraId="30EC533F" w14:textId="77777777" w:rsidR="006867D2" w:rsidRPr="006867D2" w:rsidRDefault="006867D2" w:rsidP="006867D2">
            <w:pPr>
              <w:jc w:val="both"/>
            </w:pPr>
            <w:r w:rsidRPr="006867D2">
              <w:rPr>
                <w:highlight w:val="darkYellow"/>
              </w:rPr>
              <w:t>Working Assumption</w:t>
            </w:r>
          </w:p>
          <w:p w14:paraId="75425241" w14:textId="77777777" w:rsidR="006867D2" w:rsidRPr="006867D2" w:rsidRDefault="006867D2" w:rsidP="006867D2">
            <w:pPr>
              <w:jc w:val="both"/>
            </w:pPr>
            <w:r w:rsidRPr="006867D2">
              <w:rPr>
                <w:rFonts w:hint="eastAsia"/>
              </w:rPr>
              <w:t xml:space="preserve">In addition to previous agreement that PUCCH-BFR is configured in </w:t>
            </w:r>
            <w:proofErr w:type="spellStart"/>
            <w:r w:rsidRPr="006867D2">
              <w:rPr>
                <w:rFonts w:hint="eastAsia"/>
              </w:rPr>
              <w:t>PCell</w:t>
            </w:r>
            <w:proofErr w:type="spellEnd"/>
            <w:r w:rsidRPr="006867D2">
              <w:rPr>
                <w:rFonts w:hint="eastAsia"/>
              </w:rPr>
              <w:t>/</w:t>
            </w:r>
            <w:proofErr w:type="spellStart"/>
            <w:r w:rsidRPr="006867D2">
              <w:rPr>
                <w:rFonts w:hint="eastAsia"/>
              </w:rPr>
              <w:t>PSCell</w:t>
            </w:r>
            <w:proofErr w:type="spellEnd"/>
            <w:r w:rsidRPr="006867D2">
              <w:rPr>
                <w:rFonts w:hint="eastAsia"/>
              </w:rPr>
              <w:t>, it is also agreed that PUCCH-BFR can be configured in PUCCH-SCell if PUCCH group is configured</w:t>
            </w:r>
          </w:p>
          <w:p w14:paraId="0C5A7490" w14:textId="77777777" w:rsidR="006867D2" w:rsidRPr="006867D2" w:rsidRDefault="006867D2" w:rsidP="006867D2">
            <w:pPr>
              <w:jc w:val="both"/>
            </w:pPr>
            <w:r w:rsidRPr="006867D2">
              <w:rPr>
                <w:rFonts w:hint="eastAsia"/>
              </w:rPr>
              <w:t>For non-DC case, down-select one of the following alternatives in RAN1#99</w:t>
            </w:r>
          </w:p>
          <w:p w14:paraId="05366FFD" w14:textId="77777777" w:rsidR="006867D2" w:rsidRPr="006867D2" w:rsidRDefault="006867D2" w:rsidP="00B96193">
            <w:pPr>
              <w:pStyle w:val="ListParagraph"/>
              <w:numPr>
                <w:ilvl w:val="0"/>
                <w:numId w:val="9"/>
              </w:numPr>
              <w:jc w:val="both"/>
              <w:rPr>
                <w:rFonts w:ascii="Times New Roman" w:eastAsia="SimSun" w:hAnsi="Times New Roman" w:cs="Times New Roman"/>
                <w:sz w:val="20"/>
                <w:szCs w:val="20"/>
                <w:lang w:val="en-GB"/>
              </w:rPr>
            </w:pPr>
            <w:r w:rsidRPr="006867D2">
              <w:rPr>
                <w:rFonts w:ascii="Times New Roman" w:eastAsia="SimSun" w:hAnsi="Times New Roman" w:cs="Times New Roman" w:hint="eastAsia"/>
                <w:sz w:val="20"/>
                <w:szCs w:val="20"/>
                <w:lang w:val="en-GB"/>
              </w:rPr>
              <w:t>Alt1a: For a UE, up to 1 PUCCH-BFR resource for a BWP can be configured per PUCCH group</w:t>
            </w:r>
          </w:p>
          <w:p w14:paraId="1472EED1" w14:textId="77777777" w:rsidR="006867D2" w:rsidRPr="006867D2" w:rsidRDefault="006867D2" w:rsidP="00B96193">
            <w:pPr>
              <w:pStyle w:val="ListParagraph"/>
              <w:numPr>
                <w:ilvl w:val="1"/>
                <w:numId w:val="9"/>
              </w:numPr>
              <w:jc w:val="both"/>
              <w:rPr>
                <w:rFonts w:ascii="Times New Roman" w:eastAsia="SimSun" w:hAnsi="Times New Roman" w:cs="Times New Roman"/>
                <w:sz w:val="20"/>
                <w:szCs w:val="20"/>
                <w:lang w:val="en-GB"/>
              </w:rPr>
            </w:pPr>
            <w:r w:rsidRPr="006867D2">
              <w:rPr>
                <w:rFonts w:ascii="Times New Roman" w:eastAsia="SimSun" w:hAnsi="Times New Roman" w:cs="Times New Roman" w:hint="eastAsia"/>
                <w:sz w:val="20"/>
                <w:szCs w:val="20"/>
                <w:lang w:val="en-GB"/>
              </w:rPr>
              <w:t>If more than 1 PUCCH-BFR resources are configured for a UE, UE can pick one of them to transmit BFRQ</w:t>
            </w:r>
          </w:p>
          <w:p w14:paraId="18407A5B" w14:textId="77777777" w:rsidR="006867D2" w:rsidRPr="006867D2" w:rsidRDefault="006867D2" w:rsidP="00B96193">
            <w:pPr>
              <w:pStyle w:val="ListParagraph"/>
              <w:numPr>
                <w:ilvl w:val="0"/>
                <w:numId w:val="9"/>
              </w:numPr>
              <w:jc w:val="both"/>
              <w:rPr>
                <w:rFonts w:ascii="Times New Roman" w:eastAsia="SimSun" w:hAnsi="Times New Roman" w:cs="Times New Roman"/>
                <w:sz w:val="20"/>
                <w:szCs w:val="20"/>
                <w:lang w:val="en-GB"/>
              </w:rPr>
            </w:pPr>
            <w:r w:rsidRPr="006867D2">
              <w:rPr>
                <w:rFonts w:ascii="Times New Roman" w:eastAsia="SimSun" w:hAnsi="Times New Roman" w:cs="Times New Roman" w:hint="eastAsia"/>
                <w:sz w:val="20"/>
                <w:szCs w:val="20"/>
                <w:lang w:val="en-GB"/>
              </w:rPr>
              <w:t>Alt1b: For a UE, up to 1 PUCCH-BFR resource for a BWP can be configured per PUCCH group</w:t>
            </w:r>
          </w:p>
          <w:p w14:paraId="7CA2B1E6" w14:textId="77777777" w:rsidR="006867D2" w:rsidRPr="006867D2" w:rsidRDefault="006867D2" w:rsidP="00B96193">
            <w:pPr>
              <w:pStyle w:val="ListParagraph"/>
              <w:numPr>
                <w:ilvl w:val="1"/>
                <w:numId w:val="9"/>
              </w:numPr>
              <w:jc w:val="both"/>
              <w:rPr>
                <w:rFonts w:ascii="Times New Roman" w:eastAsia="SimSun" w:hAnsi="Times New Roman" w:cs="Times New Roman"/>
                <w:sz w:val="20"/>
                <w:szCs w:val="20"/>
                <w:lang w:val="en-GB"/>
              </w:rPr>
            </w:pPr>
            <w:r w:rsidRPr="006867D2">
              <w:rPr>
                <w:rFonts w:ascii="Times New Roman" w:eastAsia="SimSun" w:hAnsi="Times New Roman" w:cs="Times New Roman" w:hint="eastAsia"/>
                <w:sz w:val="20"/>
                <w:szCs w:val="20"/>
                <w:lang w:val="en-GB"/>
              </w:rPr>
              <w:t>PUCCH-BFR resource is shared among the CCs belonging to the respective PUCCH group</w:t>
            </w:r>
          </w:p>
          <w:p w14:paraId="088FB148" w14:textId="77777777" w:rsidR="006867D2" w:rsidRPr="006867D2" w:rsidRDefault="006867D2" w:rsidP="00B96193">
            <w:pPr>
              <w:pStyle w:val="ListParagraph"/>
              <w:numPr>
                <w:ilvl w:val="0"/>
                <w:numId w:val="9"/>
              </w:numPr>
              <w:jc w:val="both"/>
              <w:rPr>
                <w:rFonts w:ascii="Times New Roman" w:eastAsia="SimSun" w:hAnsi="Times New Roman" w:cs="Times New Roman"/>
                <w:sz w:val="20"/>
                <w:szCs w:val="20"/>
                <w:lang w:val="en-GB"/>
              </w:rPr>
            </w:pPr>
            <w:r w:rsidRPr="006867D2">
              <w:rPr>
                <w:rFonts w:ascii="Times New Roman" w:eastAsia="SimSun" w:hAnsi="Times New Roman" w:cs="Times New Roman" w:hint="eastAsia"/>
                <w:sz w:val="20"/>
                <w:szCs w:val="20"/>
                <w:lang w:val="en-GB"/>
              </w:rPr>
              <w:t>Alt2: For a UE, up to 1 PUCCH-BFR resource for a BWP can be configured per UE</w:t>
            </w:r>
          </w:p>
          <w:p w14:paraId="0B90B9DA" w14:textId="77777777" w:rsidR="006867D2" w:rsidRPr="006867D2" w:rsidRDefault="006867D2" w:rsidP="006867D2">
            <w:pPr>
              <w:jc w:val="both"/>
            </w:pPr>
            <w:r w:rsidRPr="006867D2">
              <w:rPr>
                <w:rFonts w:hint="eastAsia"/>
              </w:rPr>
              <w:t xml:space="preserve">The down-selection </w:t>
            </w:r>
            <w:proofErr w:type="gramStart"/>
            <w:r w:rsidRPr="006867D2">
              <w:rPr>
                <w:rFonts w:hint="eastAsia"/>
              </w:rPr>
              <w:t>is based on the assumption</w:t>
            </w:r>
            <w:proofErr w:type="gramEnd"/>
            <w:r w:rsidRPr="006867D2">
              <w:rPr>
                <w:rFonts w:hint="eastAsia"/>
              </w:rPr>
              <w:t xml:space="preserve"> of SR configuration </w:t>
            </w:r>
            <w:proofErr w:type="spellStart"/>
            <w:r w:rsidRPr="006867D2">
              <w:rPr>
                <w:rFonts w:hint="eastAsia"/>
              </w:rPr>
              <w:t>behavior</w:t>
            </w:r>
            <w:proofErr w:type="spellEnd"/>
            <w:r w:rsidRPr="006867D2">
              <w:rPr>
                <w:rFonts w:hint="eastAsia"/>
              </w:rPr>
              <w:t xml:space="preserve"> supported in current spec</w:t>
            </w:r>
          </w:p>
          <w:p w14:paraId="27DD86B7" w14:textId="3FA7CCC7" w:rsidR="006867D2" w:rsidRPr="006867D2" w:rsidRDefault="006867D2" w:rsidP="006867D2">
            <w:pPr>
              <w:jc w:val="both"/>
            </w:pPr>
            <w:r w:rsidRPr="006867D2">
              <w:rPr>
                <w:rFonts w:hint="eastAsia"/>
              </w:rPr>
              <w:t>The above PUCCH group refers to the existing PUCCH group description in TS38.213.</w:t>
            </w:r>
          </w:p>
        </w:tc>
      </w:tr>
    </w:tbl>
    <w:p w14:paraId="60AC0A71" w14:textId="77777777" w:rsidR="003608F3" w:rsidRPr="002E629B" w:rsidRDefault="003608F3" w:rsidP="00DE4FA7">
      <w:pPr>
        <w:keepNext/>
        <w:keepLines/>
        <w:spacing w:before="40" w:after="0"/>
        <w:rPr>
          <w:rFonts w:ascii="Arial" w:eastAsiaTheme="majorEastAsia" w:hAnsi="Arial" w:cstheme="majorBidi"/>
          <w:color w:val="000000" w:themeColor="text1"/>
          <w:sz w:val="28"/>
          <w:szCs w:val="26"/>
          <w:lang w:eastAsia="ko-KR"/>
        </w:rPr>
      </w:pPr>
    </w:p>
    <w:p w14:paraId="15B49318" w14:textId="572ED9CF" w:rsidR="00181473" w:rsidRPr="00D725B6" w:rsidRDefault="006867D2" w:rsidP="00F12689">
      <w:pPr>
        <w:jc w:val="both"/>
        <w:rPr>
          <w:bCs/>
          <w:lang w:eastAsia="ja-JP"/>
        </w:rPr>
      </w:pPr>
      <w:r>
        <w:rPr>
          <w:bCs/>
          <w:lang w:eastAsia="ja-JP"/>
        </w:rPr>
        <w:t xml:space="preserve">In last meeting, </w:t>
      </w:r>
      <w:r w:rsidR="005274C5">
        <w:rPr>
          <w:bCs/>
          <w:lang w:eastAsia="ja-JP"/>
        </w:rPr>
        <w:t>the above</w:t>
      </w:r>
      <w:r>
        <w:rPr>
          <w:bCs/>
          <w:lang w:eastAsia="ja-JP"/>
        </w:rPr>
        <w:t xml:space="preserve"> working assumption was made to support PUCCH-BFR on PUCCH-SCell when the PUCCH cell group is configured. </w:t>
      </w:r>
      <w:r w:rsidR="005274C5">
        <w:rPr>
          <w:bCs/>
          <w:lang w:eastAsia="ja-JP"/>
        </w:rPr>
        <w:t>In</w:t>
      </w:r>
      <w:r>
        <w:rPr>
          <w:bCs/>
          <w:lang w:eastAsia="ja-JP"/>
        </w:rPr>
        <w:t xml:space="preserve"> the non-DC case, we believe that it </w:t>
      </w:r>
      <w:r w:rsidR="001A7F0F">
        <w:rPr>
          <w:bCs/>
          <w:lang w:eastAsia="ja-JP"/>
        </w:rPr>
        <w:t xml:space="preserve">would </w:t>
      </w:r>
      <w:r>
        <w:rPr>
          <w:bCs/>
          <w:lang w:eastAsia="ja-JP"/>
        </w:rPr>
        <w:t>signi</w:t>
      </w:r>
      <w:r w:rsidR="005274C5">
        <w:rPr>
          <w:bCs/>
          <w:lang w:eastAsia="ja-JP"/>
        </w:rPr>
        <w:t xml:space="preserve">ficantly </w:t>
      </w:r>
      <w:r>
        <w:rPr>
          <w:bCs/>
          <w:lang w:eastAsia="ja-JP"/>
        </w:rPr>
        <w:t xml:space="preserve">improve </w:t>
      </w:r>
      <w:r w:rsidR="005274C5">
        <w:rPr>
          <w:bCs/>
          <w:lang w:eastAsia="ja-JP"/>
        </w:rPr>
        <w:t xml:space="preserve">the robustness </w:t>
      </w:r>
      <w:r w:rsidR="005274C5">
        <w:rPr>
          <w:bCs/>
          <w:lang w:eastAsia="ja-JP"/>
        </w:rPr>
        <w:lastRenderedPageBreak/>
        <w:t xml:space="preserve">of </w:t>
      </w:r>
      <w:proofErr w:type="spellStart"/>
      <w:r w:rsidR="005274C5">
        <w:rPr>
          <w:bCs/>
          <w:lang w:eastAsia="ja-JP"/>
        </w:rPr>
        <w:t>S</w:t>
      </w:r>
      <w:r w:rsidR="001A7F0F">
        <w:rPr>
          <w:bCs/>
          <w:lang w:eastAsia="ja-JP"/>
        </w:rPr>
        <w:t>C</w:t>
      </w:r>
      <w:r w:rsidR="005274C5">
        <w:rPr>
          <w:bCs/>
          <w:lang w:eastAsia="ja-JP"/>
        </w:rPr>
        <w:t>ell</w:t>
      </w:r>
      <w:proofErr w:type="spellEnd"/>
      <w:r w:rsidR="005274C5">
        <w:rPr>
          <w:bCs/>
          <w:lang w:eastAsia="ja-JP"/>
        </w:rPr>
        <w:t xml:space="preserve"> BFRQ transmission</w:t>
      </w:r>
      <w:r w:rsidR="00D031B1">
        <w:rPr>
          <w:bCs/>
          <w:lang w:eastAsia="ja-JP"/>
        </w:rPr>
        <w:t xml:space="preserve"> </w:t>
      </w:r>
      <w:r w:rsidR="005274C5">
        <w:rPr>
          <w:bCs/>
          <w:lang w:eastAsia="ja-JP"/>
        </w:rPr>
        <w:t xml:space="preserve">to </w:t>
      </w:r>
      <w:r>
        <w:rPr>
          <w:bCs/>
          <w:lang w:eastAsia="ja-JP"/>
        </w:rPr>
        <w:t xml:space="preserve">allow </w:t>
      </w:r>
      <w:r w:rsidR="001A7F0F">
        <w:rPr>
          <w:bCs/>
          <w:lang w:eastAsia="ja-JP"/>
        </w:rPr>
        <w:t>configuring multiple</w:t>
      </w:r>
      <w:r>
        <w:rPr>
          <w:bCs/>
          <w:lang w:eastAsia="ja-JP"/>
        </w:rPr>
        <w:t xml:space="preserve"> </w:t>
      </w:r>
      <w:r w:rsidR="005274C5">
        <w:rPr>
          <w:bCs/>
          <w:lang w:eastAsia="ja-JP"/>
        </w:rPr>
        <w:t>PUCCH-BFR</w:t>
      </w:r>
      <w:r>
        <w:rPr>
          <w:bCs/>
          <w:lang w:eastAsia="ja-JP"/>
        </w:rPr>
        <w:t xml:space="preserve"> on multiple PUCCH-</w:t>
      </w:r>
      <w:r w:rsidR="001A7F0F">
        <w:rPr>
          <w:bCs/>
          <w:lang w:eastAsia="ja-JP"/>
        </w:rPr>
        <w:t>C</w:t>
      </w:r>
      <w:r>
        <w:rPr>
          <w:bCs/>
          <w:lang w:eastAsia="ja-JP"/>
        </w:rPr>
        <w:t>ells</w:t>
      </w:r>
      <w:r w:rsidR="001A7F0F">
        <w:rPr>
          <w:bCs/>
          <w:lang w:eastAsia="ja-JP"/>
        </w:rPr>
        <w:t xml:space="preserve"> per UE. </w:t>
      </w:r>
      <w:r w:rsidR="00CB0E51">
        <w:rPr>
          <w:bCs/>
          <w:lang w:eastAsia="ja-JP"/>
        </w:rPr>
        <w:t>Furthermore, c</w:t>
      </w:r>
      <w:r w:rsidR="005274C5">
        <w:rPr>
          <w:bCs/>
          <w:lang w:eastAsia="ja-JP"/>
        </w:rPr>
        <w:t>ompar</w:t>
      </w:r>
      <w:r w:rsidR="00CB0E51">
        <w:rPr>
          <w:bCs/>
          <w:lang w:eastAsia="ja-JP"/>
        </w:rPr>
        <w:t>ed</w:t>
      </w:r>
      <w:r w:rsidR="005274C5">
        <w:rPr>
          <w:bCs/>
          <w:lang w:eastAsia="ja-JP"/>
        </w:rPr>
        <w:t xml:space="preserve"> </w:t>
      </w:r>
      <w:r w:rsidR="00CB0E51">
        <w:rPr>
          <w:bCs/>
          <w:lang w:eastAsia="ja-JP"/>
        </w:rPr>
        <w:t>with</w:t>
      </w:r>
      <w:r w:rsidR="005274C5">
        <w:rPr>
          <w:bCs/>
          <w:lang w:eastAsia="ja-JP"/>
        </w:rPr>
        <w:t xml:space="preserve"> Alt 1-b, </w:t>
      </w:r>
      <w:r>
        <w:rPr>
          <w:bCs/>
          <w:lang w:eastAsia="ja-JP"/>
        </w:rPr>
        <w:t>Alt 1-a</w:t>
      </w:r>
      <w:r w:rsidR="005274C5">
        <w:rPr>
          <w:bCs/>
          <w:lang w:eastAsia="ja-JP"/>
        </w:rPr>
        <w:t xml:space="preserve"> require</w:t>
      </w:r>
      <w:r w:rsidR="0020326A">
        <w:rPr>
          <w:bCs/>
          <w:lang w:eastAsia="ja-JP"/>
        </w:rPr>
        <w:t>s the same</w:t>
      </w:r>
      <w:r w:rsidR="005274C5">
        <w:rPr>
          <w:bCs/>
          <w:lang w:eastAsia="ja-JP"/>
        </w:rPr>
        <w:t xml:space="preserve"> </w:t>
      </w:r>
      <w:r w:rsidR="0020326A">
        <w:rPr>
          <w:bCs/>
          <w:lang w:eastAsia="ja-JP"/>
        </w:rPr>
        <w:t xml:space="preserve">amount of </w:t>
      </w:r>
      <w:r w:rsidR="005274C5">
        <w:rPr>
          <w:bCs/>
          <w:lang w:eastAsia="ja-JP"/>
        </w:rPr>
        <w:t xml:space="preserve">PUCCH resource </w:t>
      </w:r>
      <w:r w:rsidR="0020326A">
        <w:rPr>
          <w:bCs/>
          <w:lang w:eastAsia="ja-JP"/>
        </w:rPr>
        <w:t>and</w:t>
      </w:r>
      <w:r w:rsidR="005274C5">
        <w:rPr>
          <w:bCs/>
          <w:lang w:eastAsia="ja-JP"/>
        </w:rPr>
        <w:t xml:space="preserve"> monitoring eff</w:t>
      </w:r>
      <w:r w:rsidR="0020326A">
        <w:rPr>
          <w:bCs/>
          <w:lang w:eastAsia="ja-JP"/>
        </w:rPr>
        <w:t>orts</w:t>
      </w:r>
      <w:r w:rsidR="005274C5">
        <w:rPr>
          <w:bCs/>
          <w:lang w:eastAsia="ja-JP"/>
        </w:rPr>
        <w:t xml:space="preserve"> from gNB, but achieves </w:t>
      </w:r>
      <w:r w:rsidR="0020326A">
        <w:rPr>
          <w:bCs/>
          <w:lang w:eastAsia="ja-JP"/>
        </w:rPr>
        <w:t>potentially better</w:t>
      </w:r>
      <w:r w:rsidR="005274C5">
        <w:rPr>
          <w:bCs/>
          <w:lang w:eastAsia="ja-JP"/>
        </w:rPr>
        <w:t xml:space="preserve"> robustness </w:t>
      </w:r>
      <w:r w:rsidR="0020326A">
        <w:rPr>
          <w:bCs/>
          <w:lang w:eastAsia="ja-JP"/>
        </w:rPr>
        <w:t xml:space="preserve">and shorter delay </w:t>
      </w:r>
      <w:r w:rsidR="005274C5">
        <w:rPr>
          <w:bCs/>
          <w:lang w:eastAsia="ja-JP"/>
        </w:rPr>
        <w:t xml:space="preserve">in the PUCCH-BFR transmission, </w:t>
      </w:r>
      <w:r>
        <w:rPr>
          <w:bCs/>
          <w:lang w:eastAsia="ja-JP"/>
        </w:rPr>
        <w:t xml:space="preserve">as </w:t>
      </w:r>
      <w:r w:rsidR="005274C5">
        <w:rPr>
          <w:bCs/>
          <w:lang w:eastAsia="ja-JP"/>
        </w:rPr>
        <w:t xml:space="preserve">a </w:t>
      </w:r>
      <w:r>
        <w:rPr>
          <w:bCs/>
          <w:lang w:eastAsia="ja-JP"/>
        </w:rPr>
        <w:t xml:space="preserve">UE </w:t>
      </w:r>
      <w:r w:rsidR="005274C5">
        <w:rPr>
          <w:bCs/>
          <w:lang w:eastAsia="ja-JP"/>
        </w:rPr>
        <w:t>has the freedom to select the “optimal” PUCCH-</w:t>
      </w:r>
      <w:r w:rsidR="00971B7C">
        <w:rPr>
          <w:bCs/>
          <w:lang w:eastAsia="ja-JP"/>
        </w:rPr>
        <w:t>C</w:t>
      </w:r>
      <w:r w:rsidR="005274C5">
        <w:rPr>
          <w:bCs/>
          <w:lang w:eastAsia="ja-JP"/>
        </w:rPr>
        <w:t xml:space="preserve">ell for </w:t>
      </w:r>
      <w:r w:rsidR="0020326A">
        <w:rPr>
          <w:bCs/>
          <w:lang w:eastAsia="ja-JP"/>
        </w:rPr>
        <w:t xml:space="preserve">a specific </w:t>
      </w:r>
      <w:proofErr w:type="spellStart"/>
      <w:r w:rsidR="005274C5">
        <w:rPr>
          <w:bCs/>
          <w:lang w:eastAsia="ja-JP"/>
        </w:rPr>
        <w:t>Scell</w:t>
      </w:r>
      <w:proofErr w:type="spellEnd"/>
      <w:r w:rsidR="005274C5">
        <w:rPr>
          <w:bCs/>
          <w:lang w:eastAsia="ja-JP"/>
        </w:rPr>
        <w:t xml:space="preserve"> BFRQ, e.g. based on </w:t>
      </w:r>
      <w:r w:rsidR="0020326A">
        <w:rPr>
          <w:bCs/>
          <w:lang w:eastAsia="ja-JP"/>
        </w:rPr>
        <w:t xml:space="preserve">the latest </w:t>
      </w:r>
      <w:r w:rsidR="005274C5">
        <w:rPr>
          <w:bCs/>
          <w:lang w:eastAsia="ja-JP"/>
        </w:rPr>
        <w:t>RSRP</w:t>
      </w:r>
      <w:r w:rsidR="0020326A">
        <w:rPr>
          <w:bCs/>
          <w:lang w:eastAsia="ja-JP"/>
        </w:rPr>
        <w:t xml:space="preserve"> measurements </w:t>
      </w:r>
      <w:r w:rsidR="00D031B1">
        <w:rPr>
          <w:bCs/>
          <w:lang w:eastAsia="ja-JP"/>
        </w:rPr>
        <w:t>or</w:t>
      </w:r>
      <w:r w:rsidR="0020326A">
        <w:rPr>
          <w:bCs/>
          <w:lang w:eastAsia="ja-JP"/>
        </w:rPr>
        <w:t xml:space="preserve"> the time occurrence of the next available PUCCH-BFR resources</w:t>
      </w:r>
      <w:r>
        <w:rPr>
          <w:bCs/>
          <w:lang w:eastAsia="ja-JP"/>
        </w:rPr>
        <w:t xml:space="preserve">. </w:t>
      </w:r>
      <w:r w:rsidR="005274C5">
        <w:rPr>
          <w:bCs/>
          <w:lang w:eastAsia="ja-JP"/>
        </w:rPr>
        <w:t>Therefore, we prefer Alt1-a.</w:t>
      </w:r>
    </w:p>
    <w:p w14:paraId="3E065E85" w14:textId="0E356872" w:rsidR="00537311" w:rsidRDefault="00414558" w:rsidP="00E21481">
      <w:pPr>
        <w:jc w:val="both"/>
        <w:rPr>
          <w:b/>
          <w:lang w:eastAsia="ja-JP"/>
        </w:rPr>
      </w:pPr>
      <w:r w:rsidRPr="00B572FF">
        <w:rPr>
          <w:b/>
          <w:u w:val="single"/>
        </w:rPr>
        <w:t xml:space="preserve">Proposal </w:t>
      </w:r>
      <w:r w:rsidR="00AF234B" w:rsidRPr="00B572FF">
        <w:rPr>
          <w:b/>
          <w:u w:val="single"/>
        </w:rPr>
        <w:t>11</w:t>
      </w:r>
      <w:r w:rsidRPr="00B572FF">
        <w:rPr>
          <w:b/>
        </w:rPr>
        <w:t xml:space="preserve">: </w:t>
      </w:r>
      <w:r w:rsidR="005274C5" w:rsidRPr="00B572FF">
        <w:rPr>
          <w:b/>
        </w:rPr>
        <w:t xml:space="preserve">Support Alt1-a, i.e., UE can pick one of the PUCCH-BFR resources to transmit BFRQ, when multiple </w:t>
      </w:r>
      <w:r w:rsidR="006E0587" w:rsidRPr="00B572FF">
        <w:rPr>
          <w:b/>
        </w:rPr>
        <w:t xml:space="preserve">PUCCH-BFR </w:t>
      </w:r>
      <w:r w:rsidR="005274C5" w:rsidRPr="00B572FF">
        <w:rPr>
          <w:b/>
        </w:rPr>
        <w:t>resources are configured</w:t>
      </w:r>
      <w:r w:rsidRPr="00B572FF">
        <w:rPr>
          <w:b/>
          <w:lang w:eastAsia="ja-JP"/>
        </w:rPr>
        <w:t>.</w:t>
      </w:r>
    </w:p>
    <w:p w14:paraId="1003AC3C" w14:textId="77777777" w:rsidR="00537311" w:rsidRDefault="00537311" w:rsidP="00E21481">
      <w:pPr>
        <w:jc w:val="both"/>
        <w:rPr>
          <w:b/>
          <w:lang w:eastAsia="ja-JP"/>
        </w:rPr>
      </w:pPr>
    </w:p>
    <w:p w14:paraId="6E366426" w14:textId="26DC571A" w:rsidR="002E629B" w:rsidRPr="002E629B" w:rsidRDefault="002E629B" w:rsidP="00B96193">
      <w:pPr>
        <w:keepNext/>
        <w:keepLines/>
        <w:numPr>
          <w:ilvl w:val="1"/>
          <w:numId w:val="10"/>
        </w:numPr>
        <w:spacing w:before="40" w:after="0"/>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Latency</w:t>
      </w:r>
      <w:r w:rsidR="0056091F">
        <w:rPr>
          <w:rFonts w:ascii="Arial" w:eastAsiaTheme="majorEastAsia" w:hAnsi="Arial" w:cstheme="majorBidi"/>
          <w:color w:val="000000" w:themeColor="text1"/>
          <w:sz w:val="28"/>
          <w:szCs w:val="26"/>
          <w:lang w:eastAsia="ko-KR"/>
        </w:rPr>
        <w:t>/</w:t>
      </w:r>
      <w:r w:rsidRPr="002E629B">
        <w:rPr>
          <w:rFonts w:ascii="Arial" w:eastAsiaTheme="majorEastAsia" w:hAnsi="Arial" w:cstheme="majorBidi"/>
          <w:color w:val="000000" w:themeColor="text1"/>
          <w:sz w:val="28"/>
          <w:szCs w:val="26"/>
          <w:lang w:eastAsia="ko-KR"/>
        </w:rPr>
        <w:t xml:space="preserve">Overhead </w:t>
      </w:r>
      <w:r w:rsidR="0056091F">
        <w:rPr>
          <w:rFonts w:ascii="Arial" w:eastAsiaTheme="majorEastAsia" w:hAnsi="Arial" w:cstheme="majorBidi"/>
          <w:color w:val="000000" w:themeColor="text1"/>
          <w:sz w:val="28"/>
          <w:szCs w:val="26"/>
          <w:lang w:eastAsia="ko-KR"/>
        </w:rPr>
        <w:t>Reduction for SCell BFR</w:t>
      </w:r>
    </w:p>
    <w:p w14:paraId="37ACED22" w14:textId="77777777" w:rsidR="002E629B" w:rsidRPr="002E629B" w:rsidRDefault="002E629B" w:rsidP="002E629B">
      <w:pPr>
        <w:jc w:val="both"/>
      </w:pPr>
      <w:r w:rsidRPr="002E629B">
        <w:t xml:space="preserve">For different parameter combinations, the following table looks at the latency numbers for supporting the baseline, standalone SCell-based beam failure recovery and the PCell-aided SCell recovery proposal. </w:t>
      </w:r>
    </w:p>
    <w:p w14:paraId="0011F76A" w14:textId="6B38E32D" w:rsidR="002E629B" w:rsidRPr="002E629B" w:rsidRDefault="002E629B" w:rsidP="002E629B">
      <w:pPr>
        <w:keepNext/>
        <w:spacing w:after="200"/>
        <w:jc w:val="center"/>
        <w:rPr>
          <w:b/>
          <w:iCs/>
          <w:szCs w:val="18"/>
        </w:rPr>
      </w:pPr>
      <w:bookmarkStart w:id="17" w:name="_Ref525824347"/>
      <w:r w:rsidRPr="002E629B">
        <w:rPr>
          <w:b/>
          <w:iCs/>
          <w:szCs w:val="18"/>
        </w:rPr>
        <w:t xml:space="preserve">Table </w:t>
      </w:r>
      <w:r w:rsidRPr="002E629B">
        <w:rPr>
          <w:b/>
          <w:iCs/>
          <w:szCs w:val="18"/>
        </w:rPr>
        <w:fldChar w:fldCharType="begin"/>
      </w:r>
      <w:r w:rsidRPr="002E629B">
        <w:rPr>
          <w:b/>
          <w:iCs/>
          <w:szCs w:val="18"/>
        </w:rPr>
        <w:instrText xml:space="preserve"> SEQ Table \* ARABIC </w:instrText>
      </w:r>
      <w:r w:rsidRPr="002E629B">
        <w:rPr>
          <w:b/>
          <w:iCs/>
          <w:szCs w:val="18"/>
        </w:rPr>
        <w:fldChar w:fldCharType="separate"/>
      </w:r>
      <w:r w:rsidR="001131EC">
        <w:rPr>
          <w:b/>
          <w:iCs/>
          <w:noProof/>
          <w:szCs w:val="18"/>
        </w:rPr>
        <w:t>1</w:t>
      </w:r>
      <w:r w:rsidRPr="002E629B">
        <w:rPr>
          <w:b/>
          <w:iCs/>
          <w:szCs w:val="18"/>
        </w:rPr>
        <w:fldChar w:fldCharType="end"/>
      </w:r>
      <w:bookmarkEnd w:id="17"/>
      <w:r w:rsidRPr="002E629B">
        <w:rPr>
          <w:b/>
          <w:iCs/>
          <w:szCs w:val="18"/>
        </w:rPr>
        <w:t>: Latency comparison between baseline scheme and the proposed SCell recovery mechanism</w:t>
      </w:r>
    </w:p>
    <w:tbl>
      <w:tblPr>
        <w:tblStyle w:val="TableGrid"/>
        <w:tblW w:w="10874" w:type="dxa"/>
        <w:tblInd w:w="-365" w:type="dxa"/>
        <w:tblCellMar>
          <w:left w:w="29" w:type="dxa"/>
          <w:right w:w="29" w:type="dxa"/>
        </w:tblCellMar>
        <w:tblLook w:val="04A0" w:firstRow="1" w:lastRow="0" w:firstColumn="1" w:lastColumn="0" w:noHBand="0" w:noVBand="1"/>
      </w:tblPr>
      <w:tblGrid>
        <w:gridCol w:w="1080"/>
        <w:gridCol w:w="990"/>
        <w:gridCol w:w="1026"/>
        <w:gridCol w:w="1170"/>
        <w:gridCol w:w="981"/>
        <w:gridCol w:w="981"/>
        <w:gridCol w:w="704"/>
        <w:gridCol w:w="569"/>
        <w:gridCol w:w="793"/>
        <w:gridCol w:w="1004"/>
        <w:gridCol w:w="16"/>
        <w:gridCol w:w="780"/>
        <w:gridCol w:w="804"/>
        <w:gridCol w:w="12"/>
      </w:tblGrid>
      <w:tr w:rsidR="002E629B" w:rsidRPr="002E629B" w14:paraId="0DF613AB" w14:textId="77777777" w:rsidTr="00132FC8">
        <w:trPr>
          <w:trHeight w:val="255"/>
        </w:trPr>
        <w:tc>
          <w:tcPr>
            <w:tcW w:w="9278" w:type="dxa"/>
            <w:gridSpan w:val="11"/>
            <w:noWrap/>
            <w:hideMark/>
          </w:tcPr>
          <w:p w14:paraId="4C4D4A9D" w14:textId="77777777" w:rsidR="002E629B" w:rsidRPr="002E629B" w:rsidRDefault="002E629B" w:rsidP="002E629B">
            <w:pPr>
              <w:jc w:val="center"/>
            </w:pPr>
            <w:r w:rsidRPr="002E629B">
              <w:t>Parameter Combinations (Value in Slots for 120Khz numerology)</w:t>
            </w:r>
          </w:p>
        </w:tc>
        <w:tc>
          <w:tcPr>
            <w:tcW w:w="1596" w:type="dxa"/>
            <w:gridSpan w:val="3"/>
            <w:noWrap/>
            <w:hideMark/>
          </w:tcPr>
          <w:p w14:paraId="4C345036" w14:textId="77777777" w:rsidR="002E629B" w:rsidRPr="002E629B" w:rsidRDefault="002E629B" w:rsidP="002E629B">
            <w:pPr>
              <w:jc w:val="center"/>
            </w:pPr>
            <w:r w:rsidRPr="002E629B">
              <w:t>Average Latency (#slots)</w:t>
            </w:r>
          </w:p>
        </w:tc>
      </w:tr>
      <w:tr w:rsidR="002E629B" w:rsidRPr="002E629B" w14:paraId="2F1A3F02" w14:textId="77777777" w:rsidTr="00132FC8">
        <w:trPr>
          <w:gridAfter w:val="1"/>
          <w:wAfter w:w="12" w:type="dxa"/>
          <w:trHeight w:val="1029"/>
        </w:trPr>
        <w:tc>
          <w:tcPr>
            <w:tcW w:w="1080" w:type="dxa"/>
            <w:hideMark/>
          </w:tcPr>
          <w:p w14:paraId="345D37C0" w14:textId="77777777" w:rsidR="002E629B" w:rsidRPr="002E629B" w:rsidRDefault="002E629B" w:rsidP="002E629B">
            <w:r w:rsidRPr="002E629B">
              <w:t># RS occasions for averaging</w:t>
            </w:r>
          </w:p>
        </w:tc>
        <w:tc>
          <w:tcPr>
            <w:tcW w:w="990" w:type="dxa"/>
            <w:hideMark/>
          </w:tcPr>
          <w:p w14:paraId="7730962A" w14:textId="77777777" w:rsidR="002E629B" w:rsidRPr="002E629B" w:rsidRDefault="002E629B" w:rsidP="002E629B">
            <w:r w:rsidRPr="002E629B">
              <w:t>RS periodicity</w:t>
            </w:r>
          </w:p>
        </w:tc>
        <w:tc>
          <w:tcPr>
            <w:tcW w:w="990" w:type="dxa"/>
            <w:hideMark/>
          </w:tcPr>
          <w:p w14:paraId="1DFDCC29" w14:textId="77777777" w:rsidR="002E629B" w:rsidRPr="002E629B" w:rsidRDefault="002E629B" w:rsidP="002E629B">
            <w:r w:rsidRPr="002E629B">
              <w:t>SR/PUCCH periodicity</w:t>
            </w:r>
          </w:p>
        </w:tc>
        <w:tc>
          <w:tcPr>
            <w:tcW w:w="1170" w:type="dxa"/>
            <w:hideMark/>
          </w:tcPr>
          <w:p w14:paraId="2C8E00F6" w14:textId="77777777" w:rsidR="002E629B" w:rsidRPr="002E629B" w:rsidRDefault="002E629B" w:rsidP="002E629B">
            <w:r w:rsidRPr="002E629B">
              <w:t>SR to PDCCH triggering L1 Report</w:t>
            </w:r>
          </w:p>
        </w:tc>
        <w:tc>
          <w:tcPr>
            <w:tcW w:w="981" w:type="dxa"/>
            <w:hideMark/>
          </w:tcPr>
          <w:p w14:paraId="5EC79C75" w14:textId="77777777" w:rsidR="002E629B" w:rsidRPr="002E629B" w:rsidRDefault="002E629B" w:rsidP="002E629B">
            <w:r w:rsidRPr="002E629B">
              <w:t>RACH occasion periodicity</w:t>
            </w:r>
          </w:p>
        </w:tc>
        <w:tc>
          <w:tcPr>
            <w:tcW w:w="981" w:type="dxa"/>
            <w:hideMark/>
          </w:tcPr>
          <w:p w14:paraId="2ACA0C19" w14:textId="77777777" w:rsidR="002E629B" w:rsidRPr="002E629B" w:rsidRDefault="002E629B" w:rsidP="002E629B">
            <w:r w:rsidRPr="002E629B">
              <w:t>Dynamic RACH periodicity</w:t>
            </w:r>
          </w:p>
        </w:tc>
        <w:tc>
          <w:tcPr>
            <w:tcW w:w="704" w:type="dxa"/>
            <w:hideMark/>
          </w:tcPr>
          <w:p w14:paraId="243EDB86" w14:textId="77777777" w:rsidR="002E629B" w:rsidRPr="002E629B" w:rsidRDefault="002E629B" w:rsidP="002E629B">
            <w:r w:rsidRPr="002E629B">
              <w:t xml:space="preserve"># RACH </w:t>
            </w:r>
            <w:proofErr w:type="spellStart"/>
            <w:r w:rsidRPr="002E629B">
              <w:t>ReTx</w:t>
            </w:r>
            <w:proofErr w:type="spellEnd"/>
          </w:p>
        </w:tc>
        <w:tc>
          <w:tcPr>
            <w:tcW w:w="569" w:type="dxa"/>
            <w:hideMark/>
          </w:tcPr>
          <w:p w14:paraId="1A785F40" w14:textId="77777777" w:rsidR="002E629B" w:rsidRPr="002E629B" w:rsidRDefault="002E629B" w:rsidP="002E629B">
            <w:r w:rsidRPr="002E629B">
              <w:t>RAR Delay</w:t>
            </w:r>
          </w:p>
        </w:tc>
        <w:tc>
          <w:tcPr>
            <w:tcW w:w="793" w:type="dxa"/>
            <w:hideMark/>
          </w:tcPr>
          <w:p w14:paraId="16EADD3D" w14:textId="77777777" w:rsidR="002E629B" w:rsidRPr="002E629B" w:rsidRDefault="002E629B" w:rsidP="002E629B">
            <w:r w:rsidRPr="002E629B">
              <w:t xml:space="preserve">Delay </w:t>
            </w:r>
            <w:proofErr w:type="gramStart"/>
            <w:r w:rsidRPr="002E629B">
              <w:t>to Activate</w:t>
            </w:r>
            <w:proofErr w:type="gramEnd"/>
            <w:r w:rsidRPr="002E629B">
              <w:t xml:space="preserve"> dynamic RACH</w:t>
            </w:r>
          </w:p>
        </w:tc>
        <w:tc>
          <w:tcPr>
            <w:tcW w:w="1004" w:type="dxa"/>
            <w:hideMark/>
          </w:tcPr>
          <w:p w14:paraId="4B362F79" w14:textId="77777777" w:rsidR="002E629B" w:rsidRPr="002E629B" w:rsidRDefault="002E629B" w:rsidP="002E629B">
            <w:r w:rsidRPr="002E629B">
              <w:t>MAC-CE Delay after CORESET activation</w:t>
            </w:r>
          </w:p>
        </w:tc>
        <w:tc>
          <w:tcPr>
            <w:tcW w:w="796" w:type="dxa"/>
            <w:gridSpan w:val="2"/>
            <w:hideMark/>
          </w:tcPr>
          <w:p w14:paraId="78C80547" w14:textId="77777777" w:rsidR="002E629B" w:rsidRPr="002E629B" w:rsidRDefault="002E629B" w:rsidP="002E629B">
            <w:r w:rsidRPr="002E629B">
              <w:t>Baseline option</w:t>
            </w:r>
          </w:p>
        </w:tc>
        <w:tc>
          <w:tcPr>
            <w:tcW w:w="804" w:type="dxa"/>
            <w:hideMark/>
          </w:tcPr>
          <w:p w14:paraId="2C7F6A35" w14:textId="77777777" w:rsidR="002E629B" w:rsidRPr="002E629B" w:rsidRDefault="002E629B" w:rsidP="002E629B">
            <w:r w:rsidRPr="002E629B">
              <w:t>PCell aided SCell recovery</w:t>
            </w:r>
          </w:p>
        </w:tc>
      </w:tr>
      <w:tr w:rsidR="002E629B" w:rsidRPr="002E629B" w14:paraId="45219C98" w14:textId="77777777" w:rsidTr="00132FC8">
        <w:trPr>
          <w:gridAfter w:val="1"/>
          <w:wAfter w:w="12" w:type="dxa"/>
          <w:trHeight w:val="243"/>
        </w:trPr>
        <w:tc>
          <w:tcPr>
            <w:tcW w:w="1080" w:type="dxa"/>
            <w:hideMark/>
          </w:tcPr>
          <w:p w14:paraId="1CEFFBB5" w14:textId="77777777" w:rsidR="002E629B" w:rsidRPr="002E629B" w:rsidRDefault="002E629B" w:rsidP="002E629B">
            <w:pPr>
              <w:jc w:val="both"/>
            </w:pPr>
            <w:r w:rsidRPr="002E629B">
              <w:t>1</w:t>
            </w:r>
          </w:p>
        </w:tc>
        <w:tc>
          <w:tcPr>
            <w:tcW w:w="990" w:type="dxa"/>
            <w:hideMark/>
          </w:tcPr>
          <w:p w14:paraId="3D980946" w14:textId="77777777" w:rsidR="002E629B" w:rsidRPr="002E629B" w:rsidRDefault="002E629B" w:rsidP="002E629B">
            <w:pPr>
              <w:jc w:val="both"/>
            </w:pPr>
            <w:r w:rsidRPr="002E629B">
              <w:t>16</w:t>
            </w:r>
          </w:p>
        </w:tc>
        <w:tc>
          <w:tcPr>
            <w:tcW w:w="990" w:type="dxa"/>
            <w:hideMark/>
          </w:tcPr>
          <w:p w14:paraId="0CA896F4" w14:textId="77777777" w:rsidR="002E629B" w:rsidRPr="002E629B" w:rsidRDefault="002E629B" w:rsidP="002E629B">
            <w:pPr>
              <w:jc w:val="both"/>
            </w:pPr>
            <w:r w:rsidRPr="002E629B">
              <w:t>1</w:t>
            </w:r>
          </w:p>
        </w:tc>
        <w:tc>
          <w:tcPr>
            <w:tcW w:w="1170" w:type="dxa"/>
            <w:hideMark/>
          </w:tcPr>
          <w:p w14:paraId="3AB3BDEC" w14:textId="77777777" w:rsidR="002E629B" w:rsidRPr="002E629B" w:rsidRDefault="002E629B" w:rsidP="002E629B">
            <w:pPr>
              <w:jc w:val="both"/>
            </w:pPr>
            <w:r w:rsidRPr="002E629B">
              <w:t>1</w:t>
            </w:r>
          </w:p>
        </w:tc>
        <w:tc>
          <w:tcPr>
            <w:tcW w:w="981" w:type="dxa"/>
            <w:hideMark/>
          </w:tcPr>
          <w:p w14:paraId="1C89D1D1" w14:textId="77777777" w:rsidR="002E629B" w:rsidRPr="002E629B" w:rsidRDefault="002E629B" w:rsidP="002E629B">
            <w:pPr>
              <w:jc w:val="both"/>
            </w:pPr>
            <w:r w:rsidRPr="002E629B">
              <w:t>80</w:t>
            </w:r>
          </w:p>
        </w:tc>
        <w:tc>
          <w:tcPr>
            <w:tcW w:w="981" w:type="dxa"/>
            <w:hideMark/>
          </w:tcPr>
          <w:p w14:paraId="6E42F28D" w14:textId="77777777" w:rsidR="002E629B" w:rsidRPr="002E629B" w:rsidRDefault="002E629B" w:rsidP="002E629B">
            <w:pPr>
              <w:jc w:val="both"/>
            </w:pPr>
            <w:r w:rsidRPr="002E629B">
              <w:t>40</w:t>
            </w:r>
          </w:p>
        </w:tc>
        <w:tc>
          <w:tcPr>
            <w:tcW w:w="704" w:type="dxa"/>
            <w:hideMark/>
          </w:tcPr>
          <w:p w14:paraId="195FEAD5" w14:textId="77777777" w:rsidR="002E629B" w:rsidRPr="002E629B" w:rsidRDefault="002E629B" w:rsidP="002E629B">
            <w:pPr>
              <w:jc w:val="both"/>
            </w:pPr>
            <w:r w:rsidRPr="002E629B">
              <w:t>1</w:t>
            </w:r>
          </w:p>
        </w:tc>
        <w:tc>
          <w:tcPr>
            <w:tcW w:w="569" w:type="dxa"/>
            <w:hideMark/>
          </w:tcPr>
          <w:p w14:paraId="0FC0BE88" w14:textId="77777777" w:rsidR="002E629B" w:rsidRPr="002E629B" w:rsidRDefault="002E629B" w:rsidP="002E629B">
            <w:pPr>
              <w:jc w:val="both"/>
            </w:pPr>
            <w:r w:rsidRPr="002E629B">
              <w:t>8</w:t>
            </w:r>
          </w:p>
        </w:tc>
        <w:tc>
          <w:tcPr>
            <w:tcW w:w="793" w:type="dxa"/>
            <w:hideMark/>
          </w:tcPr>
          <w:p w14:paraId="705A1004" w14:textId="77777777" w:rsidR="002E629B" w:rsidRPr="002E629B" w:rsidRDefault="002E629B" w:rsidP="002E629B">
            <w:pPr>
              <w:jc w:val="both"/>
            </w:pPr>
            <w:r w:rsidRPr="002E629B">
              <w:t>8</w:t>
            </w:r>
          </w:p>
        </w:tc>
        <w:tc>
          <w:tcPr>
            <w:tcW w:w="1004" w:type="dxa"/>
            <w:hideMark/>
          </w:tcPr>
          <w:p w14:paraId="4A255486" w14:textId="77777777" w:rsidR="002E629B" w:rsidRPr="002E629B" w:rsidRDefault="002E629B" w:rsidP="002E629B">
            <w:pPr>
              <w:jc w:val="both"/>
            </w:pPr>
            <w:r w:rsidRPr="002E629B">
              <w:t>24</w:t>
            </w:r>
          </w:p>
        </w:tc>
        <w:tc>
          <w:tcPr>
            <w:tcW w:w="796" w:type="dxa"/>
            <w:gridSpan w:val="2"/>
            <w:noWrap/>
            <w:hideMark/>
          </w:tcPr>
          <w:p w14:paraId="15288840" w14:textId="77777777" w:rsidR="002E629B" w:rsidRPr="002E629B" w:rsidRDefault="002E629B" w:rsidP="002E629B">
            <w:pPr>
              <w:jc w:val="both"/>
            </w:pPr>
            <w:r w:rsidRPr="002E629B">
              <w:t>80</w:t>
            </w:r>
          </w:p>
        </w:tc>
        <w:tc>
          <w:tcPr>
            <w:tcW w:w="804" w:type="dxa"/>
            <w:noWrap/>
            <w:hideMark/>
          </w:tcPr>
          <w:p w14:paraId="4EFFC47C" w14:textId="77777777" w:rsidR="002E629B" w:rsidRPr="002E629B" w:rsidRDefault="002E629B" w:rsidP="002E629B">
            <w:pPr>
              <w:jc w:val="both"/>
            </w:pPr>
            <w:r w:rsidRPr="002E629B">
              <w:t>70</w:t>
            </w:r>
          </w:p>
        </w:tc>
      </w:tr>
      <w:tr w:rsidR="002E629B" w:rsidRPr="002E629B" w14:paraId="362306F3" w14:textId="77777777" w:rsidTr="00132FC8">
        <w:trPr>
          <w:gridAfter w:val="1"/>
          <w:wAfter w:w="12" w:type="dxa"/>
          <w:trHeight w:val="243"/>
        </w:trPr>
        <w:tc>
          <w:tcPr>
            <w:tcW w:w="1080" w:type="dxa"/>
            <w:hideMark/>
          </w:tcPr>
          <w:p w14:paraId="35813B00" w14:textId="77777777" w:rsidR="002E629B" w:rsidRPr="002E629B" w:rsidRDefault="002E629B" w:rsidP="002E629B">
            <w:pPr>
              <w:jc w:val="both"/>
            </w:pPr>
            <w:r w:rsidRPr="002E629B">
              <w:t>1</w:t>
            </w:r>
          </w:p>
        </w:tc>
        <w:tc>
          <w:tcPr>
            <w:tcW w:w="990" w:type="dxa"/>
            <w:hideMark/>
          </w:tcPr>
          <w:p w14:paraId="39C1494A" w14:textId="77777777" w:rsidR="002E629B" w:rsidRPr="002E629B" w:rsidRDefault="002E629B" w:rsidP="002E629B">
            <w:pPr>
              <w:jc w:val="both"/>
            </w:pPr>
            <w:r w:rsidRPr="002E629B">
              <w:t>16</w:t>
            </w:r>
          </w:p>
        </w:tc>
        <w:tc>
          <w:tcPr>
            <w:tcW w:w="990" w:type="dxa"/>
            <w:hideMark/>
          </w:tcPr>
          <w:p w14:paraId="47257100" w14:textId="77777777" w:rsidR="002E629B" w:rsidRPr="002E629B" w:rsidRDefault="002E629B" w:rsidP="002E629B">
            <w:pPr>
              <w:jc w:val="both"/>
            </w:pPr>
            <w:r w:rsidRPr="002E629B">
              <w:t>1</w:t>
            </w:r>
          </w:p>
        </w:tc>
        <w:tc>
          <w:tcPr>
            <w:tcW w:w="1170" w:type="dxa"/>
            <w:hideMark/>
          </w:tcPr>
          <w:p w14:paraId="026CF408" w14:textId="77777777" w:rsidR="002E629B" w:rsidRPr="002E629B" w:rsidRDefault="002E629B" w:rsidP="002E629B">
            <w:pPr>
              <w:jc w:val="both"/>
            </w:pPr>
            <w:r w:rsidRPr="002E629B">
              <w:t>1</w:t>
            </w:r>
          </w:p>
        </w:tc>
        <w:tc>
          <w:tcPr>
            <w:tcW w:w="981" w:type="dxa"/>
            <w:hideMark/>
          </w:tcPr>
          <w:p w14:paraId="28DA8105" w14:textId="77777777" w:rsidR="002E629B" w:rsidRPr="002E629B" w:rsidRDefault="002E629B" w:rsidP="002E629B">
            <w:pPr>
              <w:jc w:val="both"/>
            </w:pPr>
            <w:r w:rsidRPr="002E629B">
              <w:t>80</w:t>
            </w:r>
          </w:p>
        </w:tc>
        <w:tc>
          <w:tcPr>
            <w:tcW w:w="981" w:type="dxa"/>
            <w:hideMark/>
          </w:tcPr>
          <w:p w14:paraId="61945371" w14:textId="77777777" w:rsidR="002E629B" w:rsidRPr="002E629B" w:rsidRDefault="002E629B" w:rsidP="002E629B">
            <w:pPr>
              <w:jc w:val="both"/>
            </w:pPr>
            <w:r w:rsidRPr="002E629B">
              <w:t>80</w:t>
            </w:r>
          </w:p>
        </w:tc>
        <w:tc>
          <w:tcPr>
            <w:tcW w:w="704" w:type="dxa"/>
            <w:hideMark/>
          </w:tcPr>
          <w:p w14:paraId="1251F07E" w14:textId="77777777" w:rsidR="002E629B" w:rsidRPr="002E629B" w:rsidRDefault="002E629B" w:rsidP="002E629B">
            <w:pPr>
              <w:jc w:val="both"/>
            </w:pPr>
            <w:r w:rsidRPr="002E629B">
              <w:t>1</w:t>
            </w:r>
          </w:p>
        </w:tc>
        <w:tc>
          <w:tcPr>
            <w:tcW w:w="569" w:type="dxa"/>
            <w:hideMark/>
          </w:tcPr>
          <w:p w14:paraId="6C83CE77" w14:textId="77777777" w:rsidR="002E629B" w:rsidRPr="002E629B" w:rsidRDefault="002E629B" w:rsidP="002E629B">
            <w:pPr>
              <w:jc w:val="both"/>
            </w:pPr>
            <w:r w:rsidRPr="002E629B">
              <w:t>8</w:t>
            </w:r>
          </w:p>
        </w:tc>
        <w:tc>
          <w:tcPr>
            <w:tcW w:w="793" w:type="dxa"/>
            <w:hideMark/>
          </w:tcPr>
          <w:p w14:paraId="17948A04" w14:textId="77777777" w:rsidR="002E629B" w:rsidRPr="002E629B" w:rsidRDefault="002E629B" w:rsidP="002E629B">
            <w:pPr>
              <w:jc w:val="both"/>
            </w:pPr>
            <w:r w:rsidRPr="002E629B">
              <w:t>8</w:t>
            </w:r>
          </w:p>
        </w:tc>
        <w:tc>
          <w:tcPr>
            <w:tcW w:w="1004" w:type="dxa"/>
            <w:hideMark/>
          </w:tcPr>
          <w:p w14:paraId="387F8CC0" w14:textId="77777777" w:rsidR="002E629B" w:rsidRPr="002E629B" w:rsidRDefault="002E629B" w:rsidP="002E629B">
            <w:pPr>
              <w:jc w:val="both"/>
            </w:pPr>
            <w:r w:rsidRPr="002E629B">
              <w:t>24</w:t>
            </w:r>
          </w:p>
        </w:tc>
        <w:tc>
          <w:tcPr>
            <w:tcW w:w="796" w:type="dxa"/>
            <w:gridSpan w:val="2"/>
            <w:hideMark/>
          </w:tcPr>
          <w:p w14:paraId="10477EAA" w14:textId="77777777" w:rsidR="002E629B" w:rsidRPr="002E629B" w:rsidRDefault="002E629B" w:rsidP="002E629B">
            <w:pPr>
              <w:jc w:val="both"/>
            </w:pPr>
            <w:r w:rsidRPr="002E629B">
              <w:t>80</w:t>
            </w:r>
          </w:p>
        </w:tc>
        <w:tc>
          <w:tcPr>
            <w:tcW w:w="804" w:type="dxa"/>
            <w:noWrap/>
            <w:hideMark/>
          </w:tcPr>
          <w:p w14:paraId="21D2FC3A" w14:textId="77777777" w:rsidR="002E629B" w:rsidRPr="002E629B" w:rsidRDefault="002E629B" w:rsidP="002E629B">
            <w:pPr>
              <w:jc w:val="both"/>
            </w:pPr>
            <w:r w:rsidRPr="002E629B">
              <w:t>90</w:t>
            </w:r>
          </w:p>
        </w:tc>
      </w:tr>
      <w:tr w:rsidR="002E629B" w:rsidRPr="002E629B" w14:paraId="030A6B68" w14:textId="77777777" w:rsidTr="00132FC8">
        <w:trPr>
          <w:gridAfter w:val="1"/>
          <w:wAfter w:w="12" w:type="dxa"/>
          <w:trHeight w:val="243"/>
        </w:trPr>
        <w:tc>
          <w:tcPr>
            <w:tcW w:w="1080" w:type="dxa"/>
            <w:hideMark/>
          </w:tcPr>
          <w:p w14:paraId="78CE75DC" w14:textId="77777777" w:rsidR="002E629B" w:rsidRPr="002E629B" w:rsidRDefault="002E629B" w:rsidP="002E629B">
            <w:pPr>
              <w:jc w:val="both"/>
            </w:pPr>
            <w:r w:rsidRPr="002E629B">
              <w:t>2</w:t>
            </w:r>
          </w:p>
        </w:tc>
        <w:tc>
          <w:tcPr>
            <w:tcW w:w="990" w:type="dxa"/>
            <w:hideMark/>
          </w:tcPr>
          <w:p w14:paraId="238C741B" w14:textId="77777777" w:rsidR="002E629B" w:rsidRPr="002E629B" w:rsidRDefault="002E629B" w:rsidP="002E629B">
            <w:pPr>
              <w:jc w:val="both"/>
            </w:pPr>
            <w:r w:rsidRPr="002E629B">
              <w:t>40</w:t>
            </w:r>
          </w:p>
        </w:tc>
        <w:tc>
          <w:tcPr>
            <w:tcW w:w="990" w:type="dxa"/>
            <w:hideMark/>
          </w:tcPr>
          <w:p w14:paraId="5E4EFAF6" w14:textId="77777777" w:rsidR="002E629B" w:rsidRPr="002E629B" w:rsidRDefault="002E629B" w:rsidP="002E629B">
            <w:pPr>
              <w:jc w:val="both"/>
            </w:pPr>
            <w:r w:rsidRPr="002E629B">
              <w:t>40</w:t>
            </w:r>
          </w:p>
        </w:tc>
        <w:tc>
          <w:tcPr>
            <w:tcW w:w="1170" w:type="dxa"/>
            <w:hideMark/>
          </w:tcPr>
          <w:p w14:paraId="16FE9054" w14:textId="77777777" w:rsidR="002E629B" w:rsidRPr="002E629B" w:rsidRDefault="002E629B" w:rsidP="002E629B">
            <w:pPr>
              <w:jc w:val="both"/>
            </w:pPr>
            <w:r w:rsidRPr="002E629B">
              <w:t>1</w:t>
            </w:r>
          </w:p>
        </w:tc>
        <w:tc>
          <w:tcPr>
            <w:tcW w:w="981" w:type="dxa"/>
            <w:hideMark/>
          </w:tcPr>
          <w:p w14:paraId="3EF39BA4" w14:textId="77777777" w:rsidR="002E629B" w:rsidRPr="002E629B" w:rsidRDefault="002E629B" w:rsidP="002E629B">
            <w:pPr>
              <w:jc w:val="both"/>
            </w:pPr>
            <w:r w:rsidRPr="002E629B">
              <w:t>40</w:t>
            </w:r>
          </w:p>
        </w:tc>
        <w:tc>
          <w:tcPr>
            <w:tcW w:w="981" w:type="dxa"/>
            <w:hideMark/>
          </w:tcPr>
          <w:p w14:paraId="22A6B41A" w14:textId="77777777" w:rsidR="002E629B" w:rsidRPr="002E629B" w:rsidRDefault="002E629B" w:rsidP="002E629B">
            <w:pPr>
              <w:jc w:val="both"/>
            </w:pPr>
            <w:r w:rsidRPr="002E629B">
              <w:t>40</w:t>
            </w:r>
          </w:p>
        </w:tc>
        <w:tc>
          <w:tcPr>
            <w:tcW w:w="704" w:type="dxa"/>
            <w:hideMark/>
          </w:tcPr>
          <w:p w14:paraId="705814E5" w14:textId="77777777" w:rsidR="002E629B" w:rsidRPr="002E629B" w:rsidRDefault="002E629B" w:rsidP="002E629B">
            <w:pPr>
              <w:jc w:val="both"/>
            </w:pPr>
            <w:r w:rsidRPr="002E629B">
              <w:t>4</w:t>
            </w:r>
          </w:p>
        </w:tc>
        <w:tc>
          <w:tcPr>
            <w:tcW w:w="569" w:type="dxa"/>
            <w:hideMark/>
          </w:tcPr>
          <w:p w14:paraId="7E269205" w14:textId="77777777" w:rsidR="002E629B" w:rsidRPr="002E629B" w:rsidRDefault="002E629B" w:rsidP="002E629B">
            <w:pPr>
              <w:jc w:val="both"/>
            </w:pPr>
            <w:r w:rsidRPr="002E629B">
              <w:t>16</w:t>
            </w:r>
          </w:p>
        </w:tc>
        <w:tc>
          <w:tcPr>
            <w:tcW w:w="793" w:type="dxa"/>
            <w:hideMark/>
          </w:tcPr>
          <w:p w14:paraId="28BCBB56" w14:textId="77777777" w:rsidR="002E629B" w:rsidRPr="002E629B" w:rsidRDefault="002E629B" w:rsidP="002E629B">
            <w:pPr>
              <w:jc w:val="both"/>
            </w:pPr>
            <w:r w:rsidRPr="002E629B">
              <w:t>16</w:t>
            </w:r>
          </w:p>
        </w:tc>
        <w:tc>
          <w:tcPr>
            <w:tcW w:w="1004" w:type="dxa"/>
            <w:hideMark/>
          </w:tcPr>
          <w:p w14:paraId="6B6B8CE9" w14:textId="77777777" w:rsidR="002E629B" w:rsidRPr="002E629B" w:rsidRDefault="002E629B" w:rsidP="002E629B">
            <w:pPr>
              <w:jc w:val="both"/>
            </w:pPr>
            <w:r w:rsidRPr="002E629B">
              <w:t>24</w:t>
            </w:r>
          </w:p>
        </w:tc>
        <w:tc>
          <w:tcPr>
            <w:tcW w:w="796" w:type="dxa"/>
            <w:gridSpan w:val="2"/>
            <w:hideMark/>
          </w:tcPr>
          <w:p w14:paraId="1809A91A" w14:textId="77777777" w:rsidR="002E629B" w:rsidRPr="002E629B" w:rsidRDefault="002E629B" w:rsidP="002E629B">
            <w:pPr>
              <w:jc w:val="both"/>
            </w:pPr>
            <w:r w:rsidRPr="002E629B">
              <w:t>240</w:t>
            </w:r>
          </w:p>
        </w:tc>
        <w:tc>
          <w:tcPr>
            <w:tcW w:w="804" w:type="dxa"/>
            <w:noWrap/>
            <w:hideMark/>
          </w:tcPr>
          <w:p w14:paraId="45A917FF" w14:textId="77777777" w:rsidR="002E629B" w:rsidRPr="002E629B" w:rsidRDefault="002E629B" w:rsidP="002E629B">
            <w:pPr>
              <w:jc w:val="both"/>
            </w:pPr>
            <w:r w:rsidRPr="002E629B">
              <w:t>258</w:t>
            </w:r>
          </w:p>
        </w:tc>
      </w:tr>
      <w:tr w:rsidR="002E629B" w:rsidRPr="002E629B" w14:paraId="12A93CC3" w14:textId="77777777" w:rsidTr="00132FC8">
        <w:trPr>
          <w:gridAfter w:val="1"/>
          <w:wAfter w:w="12" w:type="dxa"/>
          <w:trHeight w:val="243"/>
        </w:trPr>
        <w:tc>
          <w:tcPr>
            <w:tcW w:w="1080" w:type="dxa"/>
            <w:noWrap/>
            <w:hideMark/>
          </w:tcPr>
          <w:p w14:paraId="41C7191F" w14:textId="77777777" w:rsidR="002E629B" w:rsidRPr="002E629B" w:rsidRDefault="002E629B" w:rsidP="002E629B">
            <w:pPr>
              <w:jc w:val="both"/>
            </w:pPr>
            <w:r w:rsidRPr="002E629B">
              <w:t>1</w:t>
            </w:r>
          </w:p>
        </w:tc>
        <w:tc>
          <w:tcPr>
            <w:tcW w:w="990" w:type="dxa"/>
            <w:noWrap/>
            <w:hideMark/>
          </w:tcPr>
          <w:p w14:paraId="0E1B97C7" w14:textId="77777777" w:rsidR="002E629B" w:rsidRPr="002E629B" w:rsidRDefault="002E629B" w:rsidP="002E629B">
            <w:pPr>
              <w:jc w:val="both"/>
            </w:pPr>
            <w:r w:rsidRPr="002E629B">
              <w:t>160</w:t>
            </w:r>
          </w:p>
        </w:tc>
        <w:tc>
          <w:tcPr>
            <w:tcW w:w="990" w:type="dxa"/>
            <w:noWrap/>
            <w:hideMark/>
          </w:tcPr>
          <w:p w14:paraId="539A6BC8" w14:textId="77777777" w:rsidR="002E629B" w:rsidRPr="002E629B" w:rsidRDefault="002E629B" w:rsidP="002E629B">
            <w:pPr>
              <w:jc w:val="both"/>
            </w:pPr>
            <w:r w:rsidRPr="002E629B">
              <w:t>80</w:t>
            </w:r>
          </w:p>
        </w:tc>
        <w:tc>
          <w:tcPr>
            <w:tcW w:w="1170" w:type="dxa"/>
            <w:noWrap/>
            <w:hideMark/>
          </w:tcPr>
          <w:p w14:paraId="6625C43A" w14:textId="77777777" w:rsidR="002E629B" w:rsidRPr="002E629B" w:rsidRDefault="002E629B" w:rsidP="002E629B">
            <w:pPr>
              <w:jc w:val="both"/>
            </w:pPr>
            <w:r w:rsidRPr="002E629B">
              <w:t>1</w:t>
            </w:r>
          </w:p>
        </w:tc>
        <w:tc>
          <w:tcPr>
            <w:tcW w:w="981" w:type="dxa"/>
            <w:noWrap/>
            <w:hideMark/>
          </w:tcPr>
          <w:p w14:paraId="51E5C67A" w14:textId="77777777" w:rsidR="002E629B" w:rsidRPr="002E629B" w:rsidRDefault="002E629B" w:rsidP="002E629B">
            <w:pPr>
              <w:jc w:val="both"/>
            </w:pPr>
            <w:r w:rsidRPr="002E629B">
              <w:t>160</w:t>
            </w:r>
          </w:p>
        </w:tc>
        <w:tc>
          <w:tcPr>
            <w:tcW w:w="981" w:type="dxa"/>
            <w:noWrap/>
            <w:hideMark/>
          </w:tcPr>
          <w:p w14:paraId="76FC1540" w14:textId="77777777" w:rsidR="002E629B" w:rsidRPr="002E629B" w:rsidRDefault="002E629B" w:rsidP="002E629B">
            <w:pPr>
              <w:jc w:val="both"/>
            </w:pPr>
            <w:r w:rsidRPr="002E629B">
              <w:t>80</w:t>
            </w:r>
          </w:p>
        </w:tc>
        <w:tc>
          <w:tcPr>
            <w:tcW w:w="704" w:type="dxa"/>
            <w:noWrap/>
            <w:hideMark/>
          </w:tcPr>
          <w:p w14:paraId="3FC83DC6" w14:textId="77777777" w:rsidR="002E629B" w:rsidRPr="002E629B" w:rsidRDefault="002E629B" w:rsidP="002E629B">
            <w:pPr>
              <w:jc w:val="both"/>
            </w:pPr>
            <w:r w:rsidRPr="002E629B">
              <w:t>8</w:t>
            </w:r>
          </w:p>
        </w:tc>
        <w:tc>
          <w:tcPr>
            <w:tcW w:w="569" w:type="dxa"/>
            <w:noWrap/>
            <w:hideMark/>
          </w:tcPr>
          <w:p w14:paraId="7FF6A2C7" w14:textId="77777777" w:rsidR="002E629B" w:rsidRPr="002E629B" w:rsidRDefault="002E629B" w:rsidP="002E629B">
            <w:pPr>
              <w:jc w:val="both"/>
            </w:pPr>
            <w:r w:rsidRPr="002E629B">
              <w:t>80</w:t>
            </w:r>
          </w:p>
        </w:tc>
        <w:tc>
          <w:tcPr>
            <w:tcW w:w="793" w:type="dxa"/>
            <w:noWrap/>
            <w:hideMark/>
          </w:tcPr>
          <w:p w14:paraId="33CFA1EE" w14:textId="77777777" w:rsidR="002E629B" w:rsidRPr="002E629B" w:rsidRDefault="002E629B" w:rsidP="002E629B">
            <w:pPr>
              <w:jc w:val="both"/>
            </w:pPr>
            <w:r w:rsidRPr="002E629B">
              <w:t>8</w:t>
            </w:r>
          </w:p>
        </w:tc>
        <w:tc>
          <w:tcPr>
            <w:tcW w:w="1004" w:type="dxa"/>
            <w:noWrap/>
            <w:hideMark/>
          </w:tcPr>
          <w:p w14:paraId="3F840832" w14:textId="77777777" w:rsidR="002E629B" w:rsidRPr="002E629B" w:rsidRDefault="002E629B" w:rsidP="002E629B">
            <w:pPr>
              <w:jc w:val="both"/>
            </w:pPr>
            <w:r w:rsidRPr="002E629B">
              <w:t>24</w:t>
            </w:r>
          </w:p>
        </w:tc>
        <w:tc>
          <w:tcPr>
            <w:tcW w:w="796" w:type="dxa"/>
            <w:gridSpan w:val="2"/>
            <w:hideMark/>
          </w:tcPr>
          <w:p w14:paraId="473B2CBF" w14:textId="77777777" w:rsidR="002E629B" w:rsidRPr="002E629B" w:rsidRDefault="002E629B" w:rsidP="002E629B">
            <w:pPr>
              <w:jc w:val="both"/>
            </w:pPr>
            <w:r w:rsidRPr="002E629B">
              <w:t>1384</w:t>
            </w:r>
          </w:p>
        </w:tc>
        <w:tc>
          <w:tcPr>
            <w:tcW w:w="804" w:type="dxa"/>
            <w:noWrap/>
            <w:hideMark/>
          </w:tcPr>
          <w:p w14:paraId="44307946" w14:textId="77777777" w:rsidR="002E629B" w:rsidRPr="002E629B" w:rsidRDefault="002E629B" w:rsidP="002E629B">
            <w:pPr>
              <w:jc w:val="both"/>
            </w:pPr>
            <w:r w:rsidRPr="002E629B">
              <w:t>794</w:t>
            </w:r>
          </w:p>
        </w:tc>
      </w:tr>
      <w:tr w:rsidR="002E629B" w:rsidRPr="002E629B" w14:paraId="419B905F" w14:textId="77777777" w:rsidTr="00132FC8">
        <w:trPr>
          <w:gridAfter w:val="1"/>
          <w:wAfter w:w="12" w:type="dxa"/>
          <w:trHeight w:val="243"/>
        </w:trPr>
        <w:tc>
          <w:tcPr>
            <w:tcW w:w="1080" w:type="dxa"/>
            <w:noWrap/>
            <w:hideMark/>
          </w:tcPr>
          <w:p w14:paraId="018CBF83" w14:textId="77777777" w:rsidR="002E629B" w:rsidRPr="002E629B" w:rsidRDefault="002E629B" w:rsidP="002E629B">
            <w:pPr>
              <w:jc w:val="both"/>
            </w:pPr>
            <w:r w:rsidRPr="002E629B">
              <w:t>2</w:t>
            </w:r>
          </w:p>
        </w:tc>
        <w:tc>
          <w:tcPr>
            <w:tcW w:w="990" w:type="dxa"/>
            <w:noWrap/>
            <w:hideMark/>
          </w:tcPr>
          <w:p w14:paraId="0F9BC0B0" w14:textId="77777777" w:rsidR="002E629B" w:rsidRPr="002E629B" w:rsidRDefault="002E629B" w:rsidP="002E629B">
            <w:pPr>
              <w:jc w:val="both"/>
            </w:pPr>
            <w:r w:rsidRPr="002E629B">
              <w:t>80</w:t>
            </w:r>
          </w:p>
        </w:tc>
        <w:tc>
          <w:tcPr>
            <w:tcW w:w="990" w:type="dxa"/>
            <w:noWrap/>
            <w:hideMark/>
          </w:tcPr>
          <w:p w14:paraId="653BC6F9" w14:textId="77777777" w:rsidR="002E629B" w:rsidRPr="002E629B" w:rsidRDefault="002E629B" w:rsidP="002E629B">
            <w:pPr>
              <w:jc w:val="both"/>
            </w:pPr>
            <w:r w:rsidRPr="002E629B">
              <w:t>160</w:t>
            </w:r>
          </w:p>
        </w:tc>
        <w:tc>
          <w:tcPr>
            <w:tcW w:w="1170" w:type="dxa"/>
            <w:hideMark/>
          </w:tcPr>
          <w:p w14:paraId="414D3C26" w14:textId="77777777" w:rsidR="002E629B" w:rsidRPr="002E629B" w:rsidRDefault="002E629B" w:rsidP="002E629B">
            <w:pPr>
              <w:jc w:val="both"/>
            </w:pPr>
            <w:r w:rsidRPr="002E629B">
              <w:t>1</w:t>
            </w:r>
          </w:p>
        </w:tc>
        <w:tc>
          <w:tcPr>
            <w:tcW w:w="981" w:type="dxa"/>
            <w:noWrap/>
            <w:hideMark/>
          </w:tcPr>
          <w:p w14:paraId="4B095F5C" w14:textId="77777777" w:rsidR="002E629B" w:rsidRPr="002E629B" w:rsidRDefault="002E629B" w:rsidP="002E629B">
            <w:pPr>
              <w:jc w:val="both"/>
            </w:pPr>
            <w:r w:rsidRPr="002E629B">
              <w:t>320</w:t>
            </w:r>
          </w:p>
        </w:tc>
        <w:tc>
          <w:tcPr>
            <w:tcW w:w="981" w:type="dxa"/>
            <w:noWrap/>
            <w:hideMark/>
          </w:tcPr>
          <w:p w14:paraId="419C394B" w14:textId="77777777" w:rsidR="002E629B" w:rsidRPr="002E629B" w:rsidRDefault="002E629B" w:rsidP="002E629B">
            <w:pPr>
              <w:jc w:val="both"/>
            </w:pPr>
            <w:r w:rsidRPr="002E629B">
              <w:t>160</w:t>
            </w:r>
          </w:p>
        </w:tc>
        <w:tc>
          <w:tcPr>
            <w:tcW w:w="704" w:type="dxa"/>
            <w:noWrap/>
            <w:hideMark/>
          </w:tcPr>
          <w:p w14:paraId="214EC92A" w14:textId="77777777" w:rsidR="002E629B" w:rsidRPr="002E629B" w:rsidRDefault="002E629B" w:rsidP="002E629B">
            <w:pPr>
              <w:jc w:val="both"/>
            </w:pPr>
            <w:r w:rsidRPr="002E629B">
              <w:t>2</w:t>
            </w:r>
          </w:p>
        </w:tc>
        <w:tc>
          <w:tcPr>
            <w:tcW w:w="569" w:type="dxa"/>
            <w:noWrap/>
            <w:hideMark/>
          </w:tcPr>
          <w:p w14:paraId="66881EB5" w14:textId="77777777" w:rsidR="002E629B" w:rsidRPr="002E629B" w:rsidRDefault="002E629B" w:rsidP="002E629B">
            <w:pPr>
              <w:jc w:val="both"/>
            </w:pPr>
            <w:r w:rsidRPr="002E629B">
              <w:t>8</w:t>
            </w:r>
          </w:p>
        </w:tc>
        <w:tc>
          <w:tcPr>
            <w:tcW w:w="793" w:type="dxa"/>
            <w:noWrap/>
            <w:hideMark/>
          </w:tcPr>
          <w:p w14:paraId="0F0EE66A" w14:textId="77777777" w:rsidR="002E629B" w:rsidRPr="002E629B" w:rsidRDefault="002E629B" w:rsidP="002E629B">
            <w:pPr>
              <w:jc w:val="both"/>
            </w:pPr>
            <w:r w:rsidRPr="002E629B">
              <w:t>8</w:t>
            </w:r>
          </w:p>
        </w:tc>
        <w:tc>
          <w:tcPr>
            <w:tcW w:w="1004" w:type="dxa"/>
            <w:noWrap/>
            <w:hideMark/>
          </w:tcPr>
          <w:p w14:paraId="49AA301F" w14:textId="77777777" w:rsidR="002E629B" w:rsidRPr="002E629B" w:rsidRDefault="002E629B" w:rsidP="002E629B">
            <w:pPr>
              <w:jc w:val="both"/>
            </w:pPr>
            <w:r w:rsidRPr="002E629B">
              <w:t>24</w:t>
            </w:r>
          </w:p>
        </w:tc>
        <w:tc>
          <w:tcPr>
            <w:tcW w:w="796" w:type="dxa"/>
            <w:gridSpan w:val="2"/>
            <w:hideMark/>
          </w:tcPr>
          <w:p w14:paraId="2104F745" w14:textId="77777777" w:rsidR="002E629B" w:rsidRPr="002E629B" w:rsidRDefault="002E629B" w:rsidP="002E629B">
            <w:pPr>
              <w:jc w:val="both"/>
            </w:pPr>
            <w:r w:rsidRPr="002E629B">
              <w:t>632</w:t>
            </w:r>
          </w:p>
        </w:tc>
        <w:tc>
          <w:tcPr>
            <w:tcW w:w="804" w:type="dxa"/>
            <w:noWrap/>
            <w:hideMark/>
          </w:tcPr>
          <w:p w14:paraId="568EDC05" w14:textId="77777777" w:rsidR="002E629B" w:rsidRPr="002E629B" w:rsidRDefault="002E629B" w:rsidP="002E629B">
            <w:pPr>
              <w:jc w:val="both"/>
            </w:pPr>
            <w:r w:rsidRPr="002E629B">
              <w:t>402</w:t>
            </w:r>
          </w:p>
        </w:tc>
      </w:tr>
      <w:tr w:rsidR="002E629B" w:rsidRPr="002E629B" w14:paraId="5F5C3CB7" w14:textId="77777777" w:rsidTr="00132FC8">
        <w:trPr>
          <w:gridAfter w:val="1"/>
          <w:wAfter w:w="12" w:type="dxa"/>
          <w:trHeight w:val="243"/>
        </w:trPr>
        <w:tc>
          <w:tcPr>
            <w:tcW w:w="1080" w:type="dxa"/>
            <w:hideMark/>
          </w:tcPr>
          <w:p w14:paraId="07FE5D37" w14:textId="77777777" w:rsidR="002E629B" w:rsidRPr="002E629B" w:rsidRDefault="002E629B" w:rsidP="002E629B">
            <w:pPr>
              <w:jc w:val="both"/>
            </w:pPr>
            <w:r w:rsidRPr="002E629B">
              <w:t>4</w:t>
            </w:r>
          </w:p>
        </w:tc>
        <w:tc>
          <w:tcPr>
            <w:tcW w:w="990" w:type="dxa"/>
            <w:noWrap/>
            <w:hideMark/>
          </w:tcPr>
          <w:p w14:paraId="444AAC25" w14:textId="77777777" w:rsidR="002E629B" w:rsidRPr="002E629B" w:rsidRDefault="002E629B" w:rsidP="002E629B">
            <w:pPr>
              <w:jc w:val="both"/>
            </w:pPr>
            <w:r w:rsidRPr="002E629B">
              <w:t>8</w:t>
            </w:r>
          </w:p>
        </w:tc>
        <w:tc>
          <w:tcPr>
            <w:tcW w:w="990" w:type="dxa"/>
            <w:noWrap/>
            <w:hideMark/>
          </w:tcPr>
          <w:p w14:paraId="7FBAE4E0" w14:textId="77777777" w:rsidR="002E629B" w:rsidRPr="002E629B" w:rsidRDefault="002E629B" w:rsidP="002E629B">
            <w:pPr>
              <w:jc w:val="both"/>
            </w:pPr>
            <w:r w:rsidRPr="002E629B">
              <w:t>1</w:t>
            </w:r>
          </w:p>
        </w:tc>
        <w:tc>
          <w:tcPr>
            <w:tcW w:w="1170" w:type="dxa"/>
            <w:hideMark/>
          </w:tcPr>
          <w:p w14:paraId="3FEB529F" w14:textId="77777777" w:rsidR="002E629B" w:rsidRPr="002E629B" w:rsidRDefault="002E629B" w:rsidP="002E629B">
            <w:pPr>
              <w:jc w:val="both"/>
            </w:pPr>
            <w:r w:rsidRPr="002E629B">
              <w:t>1</w:t>
            </w:r>
          </w:p>
        </w:tc>
        <w:tc>
          <w:tcPr>
            <w:tcW w:w="981" w:type="dxa"/>
            <w:noWrap/>
            <w:hideMark/>
          </w:tcPr>
          <w:p w14:paraId="41CD714F" w14:textId="77777777" w:rsidR="002E629B" w:rsidRPr="002E629B" w:rsidRDefault="002E629B" w:rsidP="002E629B">
            <w:pPr>
              <w:jc w:val="both"/>
            </w:pPr>
            <w:r w:rsidRPr="002E629B">
              <w:t>80</w:t>
            </w:r>
          </w:p>
        </w:tc>
        <w:tc>
          <w:tcPr>
            <w:tcW w:w="981" w:type="dxa"/>
            <w:noWrap/>
            <w:hideMark/>
          </w:tcPr>
          <w:p w14:paraId="0180AB7C" w14:textId="77777777" w:rsidR="002E629B" w:rsidRPr="002E629B" w:rsidRDefault="002E629B" w:rsidP="002E629B">
            <w:pPr>
              <w:jc w:val="both"/>
            </w:pPr>
            <w:r w:rsidRPr="002E629B">
              <w:t>40</w:t>
            </w:r>
          </w:p>
        </w:tc>
        <w:tc>
          <w:tcPr>
            <w:tcW w:w="704" w:type="dxa"/>
            <w:noWrap/>
            <w:hideMark/>
          </w:tcPr>
          <w:p w14:paraId="403F67F9" w14:textId="77777777" w:rsidR="002E629B" w:rsidRPr="002E629B" w:rsidRDefault="002E629B" w:rsidP="002E629B">
            <w:pPr>
              <w:jc w:val="both"/>
            </w:pPr>
            <w:r w:rsidRPr="002E629B">
              <w:t>4</w:t>
            </w:r>
          </w:p>
        </w:tc>
        <w:tc>
          <w:tcPr>
            <w:tcW w:w="569" w:type="dxa"/>
            <w:noWrap/>
            <w:hideMark/>
          </w:tcPr>
          <w:p w14:paraId="5B849093" w14:textId="77777777" w:rsidR="002E629B" w:rsidRPr="002E629B" w:rsidRDefault="002E629B" w:rsidP="002E629B">
            <w:pPr>
              <w:jc w:val="both"/>
            </w:pPr>
            <w:r w:rsidRPr="002E629B">
              <w:t>4</w:t>
            </w:r>
          </w:p>
        </w:tc>
        <w:tc>
          <w:tcPr>
            <w:tcW w:w="793" w:type="dxa"/>
            <w:noWrap/>
            <w:hideMark/>
          </w:tcPr>
          <w:p w14:paraId="07AB49E6" w14:textId="77777777" w:rsidR="002E629B" w:rsidRPr="002E629B" w:rsidRDefault="002E629B" w:rsidP="002E629B">
            <w:pPr>
              <w:jc w:val="both"/>
            </w:pPr>
            <w:r w:rsidRPr="002E629B">
              <w:t>8</w:t>
            </w:r>
          </w:p>
        </w:tc>
        <w:tc>
          <w:tcPr>
            <w:tcW w:w="1004" w:type="dxa"/>
            <w:noWrap/>
            <w:hideMark/>
          </w:tcPr>
          <w:p w14:paraId="513E9EA5" w14:textId="77777777" w:rsidR="002E629B" w:rsidRPr="002E629B" w:rsidRDefault="002E629B" w:rsidP="002E629B">
            <w:pPr>
              <w:jc w:val="both"/>
            </w:pPr>
            <w:r w:rsidRPr="002E629B">
              <w:t>24</w:t>
            </w:r>
          </w:p>
        </w:tc>
        <w:tc>
          <w:tcPr>
            <w:tcW w:w="796" w:type="dxa"/>
            <w:gridSpan w:val="2"/>
            <w:hideMark/>
          </w:tcPr>
          <w:p w14:paraId="6A591294" w14:textId="77777777" w:rsidR="002E629B" w:rsidRPr="002E629B" w:rsidRDefault="002E629B" w:rsidP="002E629B">
            <w:pPr>
              <w:jc w:val="both"/>
            </w:pPr>
            <w:r w:rsidRPr="002E629B">
              <w:t>336</w:t>
            </w:r>
          </w:p>
        </w:tc>
        <w:tc>
          <w:tcPr>
            <w:tcW w:w="804" w:type="dxa"/>
            <w:noWrap/>
            <w:hideMark/>
          </w:tcPr>
          <w:p w14:paraId="762AB485" w14:textId="77777777" w:rsidR="002E629B" w:rsidRPr="002E629B" w:rsidRDefault="002E629B" w:rsidP="002E629B">
            <w:pPr>
              <w:jc w:val="both"/>
            </w:pPr>
            <w:r w:rsidRPr="002E629B">
              <w:t>206</w:t>
            </w:r>
          </w:p>
        </w:tc>
      </w:tr>
      <w:tr w:rsidR="002E629B" w:rsidRPr="002E629B" w14:paraId="39808B65" w14:textId="77777777" w:rsidTr="00132FC8">
        <w:trPr>
          <w:gridAfter w:val="1"/>
          <w:wAfter w:w="12" w:type="dxa"/>
          <w:trHeight w:val="255"/>
        </w:trPr>
        <w:tc>
          <w:tcPr>
            <w:tcW w:w="1080" w:type="dxa"/>
            <w:noWrap/>
            <w:hideMark/>
          </w:tcPr>
          <w:p w14:paraId="70920F9F" w14:textId="77777777" w:rsidR="002E629B" w:rsidRPr="002E629B" w:rsidRDefault="002E629B" w:rsidP="002E629B">
            <w:pPr>
              <w:jc w:val="both"/>
            </w:pPr>
            <w:r w:rsidRPr="002E629B">
              <w:t>2</w:t>
            </w:r>
          </w:p>
        </w:tc>
        <w:tc>
          <w:tcPr>
            <w:tcW w:w="990" w:type="dxa"/>
            <w:noWrap/>
            <w:hideMark/>
          </w:tcPr>
          <w:p w14:paraId="2E6E2A1E" w14:textId="77777777" w:rsidR="002E629B" w:rsidRPr="002E629B" w:rsidRDefault="002E629B" w:rsidP="002E629B">
            <w:pPr>
              <w:jc w:val="both"/>
            </w:pPr>
            <w:r w:rsidRPr="002E629B">
              <w:t>160</w:t>
            </w:r>
          </w:p>
        </w:tc>
        <w:tc>
          <w:tcPr>
            <w:tcW w:w="990" w:type="dxa"/>
            <w:noWrap/>
            <w:hideMark/>
          </w:tcPr>
          <w:p w14:paraId="53529557" w14:textId="77777777" w:rsidR="002E629B" w:rsidRPr="002E629B" w:rsidRDefault="002E629B" w:rsidP="002E629B">
            <w:pPr>
              <w:jc w:val="both"/>
            </w:pPr>
            <w:r w:rsidRPr="002E629B">
              <w:t>640</w:t>
            </w:r>
          </w:p>
        </w:tc>
        <w:tc>
          <w:tcPr>
            <w:tcW w:w="1170" w:type="dxa"/>
            <w:hideMark/>
          </w:tcPr>
          <w:p w14:paraId="22381FA5" w14:textId="77777777" w:rsidR="002E629B" w:rsidRPr="002E629B" w:rsidRDefault="002E629B" w:rsidP="002E629B">
            <w:pPr>
              <w:jc w:val="both"/>
            </w:pPr>
            <w:r w:rsidRPr="002E629B">
              <w:t>1</w:t>
            </w:r>
          </w:p>
        </w:tc>
        <w:tc>
          <w:tcPr>
            <w:tcW w:w="981" w:type="dxa"/>
            <w:noWrap/>
            <w:hideMark/>
          </w:tcPr>
          <w:p w14:paraId="5E22CC24" w14:textId="77777777" w:rsidR="002E629B" w:rsidRPr="002E629B" w:rsidRDefault="002E629B" w:rsidP="002E629B">
            <w:pPr>
              <w:jc w:val="both"/>
            </w:pPr>
            <w:r w:rsidRPr="002E629B">
              <w:t>40</w:t>
            </w:r>
          </w:p>
        </w:tc>
        <w:tc>
          <w:tcPr>
            <w:tcW w:w="981" w:type="dxa"/>
            <w:noWrap/>
            <w:hideMark/>
          </w:tcPr>
          <w:p w14:paraId="77FE5AB0" w14:textId="77777777" w:rsidR="002E629B" w:rsidRPr="002E629B" w:rsidRDefault="002E629B" w:rsidP="002E629B">
            <w:pPr>
              <w:jc w:val="both"/>
            </w:pPr>
            <w:r w:rsidRPr="002E629B">
              <w:t>40</w:t>
            </w:r>
          </w:p>
        </w:tc>
        <w:tc>
          <w:tcPr>
            <w:tcW w:w="704" w:type="dxa"/>
            <w:noWrap/>
            <w:hideMark/>
          </w:tcPr>
          <w:p w14:paraId="73EA1B6E" w14:textId="77777777" w:rsidR="002E629B" w:rsidRPr="002E629B" w:rsidRDefault="002E629B" w:rsidP="002E629B">
            <w:pPr>
              <w:jc w:val="both"/>
            </w:pPr>
            <w:r w:rsidRPr="002E629B">
              <w:t>1</w:t>
            </w:r>
          </w:p>
        </w:tc>
        <w:tc>
          <w:tcPr>
            <w:tcW w:w="569" w:type="dxa"/>
            <w:noWrap/>
            <w:hideMark/>
          </w:tcPr>
          <w:p w14:paraId="772B30C9" w14:textId="77777777" w:rsidR="002E629B" w:rsidRPr="002E629B" w:rsidRDefault="002E629B" w:rsidP="002E629B">
            <w:pPr>
              <w:jc w:val="both"/>
            </w:pPr>
            <w:r w:rsidRPr="002E629B">
              <w:t>2</w:t>
            </w:r>
          </w:p>
        </w:tc>
        <w:tc>
          <w:tcPr>
            <w:tcW w:w="793" w:type="dxa"/>
            <w:noWrap/>
            <w:hideMark/>
          </w:tcPr>
          <w:p w14:paraId="4EFB8987" w14:textId="77777777" w:rsidR="002E629B" w:rsidRPr="002E629B" w:rsidRDefault="002E629B" w:rsidP="002E629B">
            <w:pPr>
              <w:jc w:val="both"/>
            </w:pPr>
            <w:r w:rsidRPr="002E629B">
              <w:t>8</w:t>
            </w:r>
          </w:p>
        </w:tc>
        <w:tc>
          <w:tcPr>
            <w:tcW w:w="1004" w:type="dxa"/>
            <w:noWrap/>
            <w:hideMark/>
          </w:tcPr>
          <w:p w14:paraId="22D7D949" w14:textId="77777777" w:rsidR="002E629B" w:rsidRPr="002E629B" w:rsidRDefault="002E629B" w:rsidP="002E629B">
            <w:pPr>
              <w:jc w:val="both"/>
            </w:pPr>
            <w:r w:rsidRPr="002E629B">
              <w:t>24</w:t>
            </w:r>
          </w:p>
        </w:tc>
        <w:tc>
          <w:tcPr>
            <w:tcW w:w="796" w:type="dxa"/>
            <w:gridSpan w:val="2"/>
            <w:hideMark/>
          </w:tcPr>
          <w:p w14:paraId="4DB785CF" w14:textId="77777777" w:rsidR="002E629B" w:rsidRPr="002E629B" w:rsidRDefault="002E629B" w:rsidP="002E629B">
            <w:pPr>
              <w:jc w:val="both"/>
            </w:pPr>
            <w:r w:rsidRPr="002E629B">
              <w:t>366</w:t>
            </w:r>
          </w:p>
        </w:tc>
        <w:tc>
          <w:tcPr>
            <w:tcW w:w="804" w:type="dxa"/>
            <w:noWrap/>
            <w:hideMark/>
          </w:tcPr>
          <w:p w14:paraId="14952A32" w14:textId="77777777" w:rsidR="002E629B" w:rsidRPr="002E629B" w:rsidRDefault="002E629B" w:rsidP="002E629B">
            <w:pPr>
              <w:jc w:val="both"/>
            </w:pPr>
            <w:r w:rsidRPr="002E629B">
              <w:t>376</w:t>
            </w:r>
          </w:p>
        </w:tc>
      </w:tr>
    </w:tbl>
    <w:p w14:paraId="13706342" w14:textId="77777777" w:rsidR="002E629B" w:rsidRPr="002E629B" w:rsidRDefault="002E629B" w:rsidP="002E629B">
      <w:pPr>
        <w:jc w:val="both"/>
      </w:pPr>
    </w:p>
    <w:p w14:paraId="599C8BFA" w14:textId="77777777" w:rsidR="002E629B" w:rsidRPr="002E629B" w:rsidRDefault="002E629B" w:rsidP="002E629B">
      <w:pPr>
        <w:jc w:val="both"/>
        <w:rPr>
          <w:b/>
        </w:rPr>
      </w:pPr>
      <w:bookmarkStart w:id="18" w:name="_Hlk4497541"/>
      <w:r w:rsidRPr="002E629B">
        <w:rPr>
          <w:b/>
          <w:u w:val="single"/>
        </w:rPr>
        <w:t>Observation 2</w:t>
      </w:r>
      <w:r w:rsidRPr="002E629B">
        <w:rPr>
          <w:b/>
          <w:noProof/>
        </w:rPr>
        <w:t>: Considerable latency benefits when the dynamic RACH periodicity is smaller than regular RACH occasion periodicity.</w:t>
      </w:r>
    </w:p>
    <w:bookmarkEnd w:id="18"/>
    <w:p w14:paraId="65B2EE14" w14:textId="77777777" w:rsidR="002E629B" w:rsidRPr="002E629B" w:rsidRDefault="002E629B" w:rsidP="002E629B">
      <w:pPr>
        <w:jc w:val="both"/>
      </w:pPr>
      <w:r w:rsidRPr="002E629B">
        <w:t xml:space="preserve">Even when dynamic RACH periodicity is assumed to be same as the regular RACH periodicity, the increase in latency is marginal using the proposed PCell-aided SCell recovery. </w:t>
      </w:r>
    </w:p>
    <w:p w14:paraId="1C646390" w14:textId="77777777" w:rsidR="002E629B" w:rsidRPr="002E629B" w:rsidRDefault="002E629B" w:rsidP="002E629B">
      <w:r w:rsidRPr="002E629B">
        <w:t>The amount of channel resources needed for the baseline scheme and the proposed PCell-aided SCell recovery is shown below:</w:t>
      </w:r>
    </w:p>
    <w:p w14:paraId="524C4D2C" w14:textId="3D36D61B" w:rsidR="002E629B" w:rsidRPr="002E629B" w:rsidRDefault="002E629B" w:rsidP="002E629B">
      <w:pPr>
        <w:keepNext/>
        <w:spacing w:after="200"/>
        <w:jc w:val="center"/>
        <w:rPr>
          <w:b/>
          <w:iCs/>
          <w:szCs w:val="18"/>
        </w:rPr>
      </w:pPr>
      <w:r w:rsidRPr="002E629B">
        <w:rPr>
          <w:b/>
          <w:iCs/>
          <w:szCs w:val="18"/>
        </w:rPr>
        <w:t xml:space="preserve">Table </w:t>
      </w:r>
      <w:r w:rsidRPr="002E629B">
        <w:rPr>
          <w:b/>
          <w:iCs/>
          <w:szCs w:val="18"/>
        </w:rPr>
        <w:fldChar w:fldCharType="begin"/>
      </w:r>
      <w:r w:rsidRPr="002E629B">
        <w:rPr>
          <w:b/>
          <w:iCs/>
          <w:szCs w:val="18"/>
        </w:rPr>
        <w:instrText xml:space="preserve"> SEQ Table \* ARABIC </w:instrText>
      </w:r>
      <w:r w:rsidRPr="002E629B">
        <w:rPr>
          <w:b/>
          <w:iCs/>
          <w:szCs w:val="18"/>
        </w:rPr>
        <w:fldChar w:fldCharType="separate"/>
      </w:r>
      <w:r w:rsidR="001131EC">
        <w:rPr>
          <w:b/>
          <w:iCs/>
          <w:noProof/>
          <w:szCs w:val="18"/>
        </w:rPr>
        <w:t>2</w:t>
      </w:r>
      <w:r w:rsidRPr="002E629B">
        <w:rPr>
          <w:b/>
          <w:iCs/>
          <w:szCs w:val="18"/>
        </w:rPr>
        <w:fldChar w:fldCharType="end"/>
      </w:r>
      <w:r w:rsidRPr="002E629B">
        <w:rPr>
          <w:b/>
          <w:iCs/>
          <w:szCs w:val="18"/>
        </w:rPr>
        <w:t>: Resource overhead between baseline scheme and the proposed SCell recovery mechanism</w:t>
      </w:r>
    </w:p>
    <w:tbl>
      <w:tblPr>
        <w:tblStyle w:val="TableGrid"/>
        <w:tblW w:w="0" w:type="auto"/>
        <w:jc w:val="center"/>
        <w:tblLook w:val="04A0" w:firstRow="1" w:lastRow="0" w:firstColumn="1" w:lastColumn="0" w:noHBand="0" w:noVBand="1"/>
      </w:tblPr>
      <w:tblGrid>
        <w:gridCol w:w="1061"/>
        <w:gridCol w:w="1083"/>
        <w:gridCol w:w="1094"/>
        <w:gridCol w:w="972"/>
        <w:gridCol w:w="1275"/>
        <w:gridCol w:w="1350"/>
        <w:gridCol w:w="1901"/>
      </w:tblGrid>
      <w:tr w:rsidR="002E629B" w:rsidRPr="002E629B" w14:paraId="2C535B37" w14:textId="77777777" w:rsidTr="00132FC8">
        <w:trPr>
          <w:trHeight w:val="548"/>
          <w:jc w:val="center"/>
        </w:trPr>
        <w:tc>
          <w:tcPr>
            <w:tcW w:w="1061" w:type="dxa"/>
            <w:vMerge w:val="restart"/>
            <w:vAlign w:val="center"/>
          </w:tcPr>
          <w:p w14:paraId="54398439" w14:textId="77777777" w:rsidR="002E629B" w:rsidRPr="002E629B" w:rsidRDefault="002E629B" w:rsidP="002E629B">
            <w:pPr>
              <w:jc w:val="center"/>
            </w:pPr>
            <w:r w:rsidRPr="002E629B">
              <w:t>Averaging duration (ms)</w:t>
            </w:r>
          </w:p>
        </w:tc>
        <w:tc>
          <w:tcPr>
            <w:tcW w:w="1083" w:type="dxa"/>
            <w:vMerge w:val="restart"/>
            <w:vAlign w:val="center"/>
          </w:tcPr>
          <w:p w14:paraId="3D92667C" w14:textId="77777777" w:rsidR="002E629B" w:rsidRPr="002E629B" w:rsidRDefault="002E629B" w:rsidP="002E629B">
            <w:pPr>
              <w:jc w:val="center"/>
            </w:pPr>
            <w:r w:rsidRPr="002E629B">
              <w:t>RS periodicity (#slots)</w:t>
            </w:r>
          </w:p>
        </w:tc>
        <w:tc>
          <w:tcPr>
            <w:tcW w:w="1094" w:type="dxa"/>
            <w:vMerge w:val="restart"/>
            <w:vAlign w:val="center"/>
          </w:tcPr>
          <w:p w14:paraId="34726C7A" w14:textId="77777777" w:rsidR="002E629B" w:rsidRPr="002E629B" w:rsidRDefault="002E629B" w:rsidP="002E629B">
            <w:pPr>
              <w:jc w:val="center"/>
            </w:pPr>
            <w:r w:rsidRPr="002E629B">
              <w:t>SCell failure probability</w:t>
            </w:r>
          </w:p>
        </w:tc>
        <w:tc>
          <w:tcPr>
            <w:tcW w:w="972" w:type="dxa"/>
            <w:vMerge w:val="restart"/>
            <w:vAlign w:val="center"/>
          </w:tcPr>
          <w:p w14:paraId="24B85E76" w14:textId="77777777" w:rsidR="002E629B" w:rsidRPr="002E629B" w:rsidRDefault="002E629B" w:rsidP="002E629B">
            <w:pPr>
              <w:jc w:val="center"/>
            </w:pPr>
            <w:r w:rsidRPr="002E629B">
              <w:t>#RACH resources per 5ms</w:t>
            </w:r>
          </w:p>
        </w:tc>
        <w:tc>
          <w:tcPr>
            <w:tcW w:w="1275" w:type="dxa"/>
            <w:vMerge w:val="restart"/>
            <w:vAlign w:val="center"/>
          </w:tcPr>
          <w:p w14:paraId="500C9C0C" w14:textId="77777777" w:rsidR="002E629B" w:rsidRPr="002E629B" w:rsidRDefault="002E629B" w:rsidP="002E629B">
            <w:pPr>
              <w:jc w:val="center"/>
            </w:pPr>
            <w:r w:rsidRPr="002E629B">
              <w:t># SR resources</w:t>
            </w:r>
          </w:p>
        </w:tc>
        <w:tc>
          <w:tcPr>
            <w:tcW w:w="3251" w:type="dxa"/>
            <w:gridSpan w:val="2"/>
          </w:tcPr>
          <w:p w14:paraId="0ECB67A2" w14:textId="77777777" w:rsidR="002E629B" w:rsidRPr="002E629B" w:rsidRDefault="002E629B" w:rsidP="002E629B">
            <w:r w:rsidRPr="002E629B">
              <w:t>Average resource overhead per 5 ms</w:t>
            </w:r>
          </w:p>
        </w:tc>
      </w:tr>
      <w:tr w:rsidR="002E629B" w:rsidRPr="002E629B" w14:paraId="39332F9F" w14:textId="77777777" w:rsidTr="00132FC8">
        <w:trPr>
          <w:trHeight w:val="620"/>
          <w:jc w:val="center"/>
        </w:trPr>
        <w:tc>
          <w:tcPr>
            <w:tcW w:w="1061" w:type="dxa"/>
            <w:vMerge/>
            <w:hideMark/>
          </w:tcPr>
          <w:p w14:paraId="14DF0AA6" w14:textId="77777777" w:rsidR="002E629B" w:rsidRPr="002E629B" w:rsidRDefault="002E629B" w:rsidP="002E629B">
            <w:pPr>
              <w:rPr>
                <w:lang w:val="en-US"/>
              </w:rPr>
            </w:pPr>
          </w:p>
        </w:tc>
        <w:tc>
          <w:tcPr>
            <w:tcW w:w="1083" w:type="dxa"/>
            <w:vMerge/>
            <w:hideMark/>
          </w:tcPr>
          <w:p w14:paraId="4BA84896" w14:textId="77777777" w:rsidR="002E629B" w:rsidRPr="002E629B" w:rsidRDefault="002E629B" w:rsidP="002E629B"/>
        </w:tc>
        <w:tc>
          <w:tcPr>
            <w:tcW w:w="1094" w:type="dxa"/>
            <w:vMerge/>
            <w:hideMark/>
          </w:tcPr>
          <w:p w14:paraId="11F58ADF" w14:textId="77777777" w:rsidR="002E629B" w:rsidRPr="002E629B" w:rsidRDefault="002E629B" w:rsidP="002E629B"/>
        </w:tc>
        <w:tc>
          <w:tcPr>
            <w:tcW w:w="972" w:type="dxa"/>
            <w:vMerge/>
            <w:hideMark/>
          </w:tcPr>
          <w:p w14:paraId="13DD4177" w14:textId="77777777" w:rsidR="002E629B" w:rsidRPr="002E629B" w:rsidRDefault="002E629B" w:rsidP="002E629B"/>
        </w:tc>
        <w:tc>
          <w:tcPr>
            <w:tcW w:w="1275" w:type="dxa"/>
            <w:vMerge/>
            <w:hideMark/>
          </w:tcPr>
          <w:p w14:paraId="2A252B67" w14:textId="77777777" w:rsidR="002E629B" w:rsidRPr="002E629B" w:rsidRDefault="002E629B" w:rsidP="002E629B"/>
        </w:tc>
        <w:tc>
          <w:tcPr>
            <w:tcW w:w="1350" w:type="dxa"/>
            <w:hideMark/>
          </w:tcPr>
          <w:p w14:paraId="6EFED898" w14:textId="77777777" w:rsidR="002E629B" w:rsidRPr="002E629B" w:rsidRDefault="002E629B" w:rsidP="002E629B">
            <w:r w:rsidRPr="002E629B">
              <w:t>Baseline option</w:t>
            </w:r>
          </w:p>
        </w:tc>
        <w:tc>
          <w:tcPr>
            <w:tcW w:w="1901" w:type="dxa"/>
            <w:hideMark/>
          </w:tcPr>
          <w:p w14:paraId="41C838AD" w14:textId="77777777" w:rsidR="002E629B" w:rsidRPr="002E629B" w:rsidRDefault="002E629B" w:rsidP="002E629B">
            <w:r w:rsidRPr="002E629B">
              <w:t>PCell aided SCell recovery</w:t>
            </w:r>
          </w:p>
        </w:tc>
      </w:tr>
      <w:tr w:rsidR="002E629B" w:rsidRPr="002E629B" w14:paraId="3CF51C38" w14:textId="77777777" w:rsidTr="00132FC8">
        <w:trPr>
          <w:trHeight w:val="300"/>
          <w:jc w:val="center"/>
        </w:trPr>
        <w:tc>
          <w:tcPr>
            <w:tcW w:w="1061" w:type="dxa"/>
            <w:noWrap/>
            <w:hideMark/>
          </w:tcPr>
          <w:p w14:paraId="7BB6BA61" w14:textId="77777777" w:rsidR="002E629B" w:rsidRPr="002E629B" w:rsidRDefault="002E629B" w:rsidP="002E629B">
            <w:r w:rsidRPr="002E629B">
              <w:t>100</w:t>
            </w:r>
          </w:p>
        </w:tc>
        <w:tc>
          <w:tcPr>
            <w:tcW w:w="1083" w:type="dxa"/>
            <w:noWrap/>
            <w:hideMark/>
          </w:tcPr>
          <w:p w14:paraId="2C19105A" w14:textId="77777777" w:rsidR="002E629B" w:rsidRPr="002E629B" w:rsidRDefault="002E629B" w:rsidP="002E629B">
            <w:r w:rsidRPr="002E629B">
              <w:t>16</w:t>
            </w:r>
          </w:p>
        </w:tc>
        <w:tc>
          <w:tcPr>
            <w:tcW w:w="1094" w:type="dxa"/>
            <w:noWrap/>
            <w:hideMark/>
          </w:tcPr>
          <w:p w14:paraId="589522F0" w14:textId="77777777" w:rsidR="002E629B" w:rsidRPr="002E629B" w:rsidRDefault="002E629B" w:rsidP="002E629B">
            <w:r w:rsidRPr="002E629B">
              <w:t>1%</w:t>
            </w:r>
          </w:p>
        </w:tc>
        <w:tc>
          <w:tcPr>
            <w:tcW w:w="972" w:type="dxa"/>
            <w:noWrap/>
            <w:hideMark/>
          </w:tcPr>
          <w:p w14:paraId="6C6A2DA6" w14:textId="77777777" w:rsidR="002E629B" w:rsidRPr="002E629B" w:rsidRDefault="002E629B" w:rsidP="002E629B">
            <w:r w:rsidRPr="002E629B">
              <w:t>8</w:t>
            </w:r>
          </w:p>
        </w:tc>
        <w:tc>
          <w:tcPr>
            <w:tcW w:w="1275" w:type="dxa"/>
            <w:noWrap/>
            <w:hideMark/>
          </w:tcPr>
          <w:p w14:paraId="406618B0" w14:textId="77777777" w:rsidR="002E629B" w:rsidRPr="002E629B" w:rsidRDefault="002E629B" w:rsidP="002E629B">
            <w:r w:rsidRPr="002E629B">
              <w:t>1</w:t>
            </w:r>
          </w:p>
        </w:tc>
        <w:tc>
          <w:tcPr>
            <w:tcW w:w="1350" w:type="dxa"/>
            <w:noWrap/>
            <w:hideMark/>
          </w:tcPr>
          <w:p w14:paraId="27CDFA9F" w14:textId="77777777" w:rsidR="002E629B" w:rsidRPr="002E629B" w:rsidRDefault="002E629B" w:rsidP="002E629B">
            <w:r w:rsidRPr="002E629B">
              <w:t>8</w:t>
            </w:r>
          </w:p>
        </w:tc>
        <w:tc>
          <w:tcPr>
            <w:tcW w:w="1901" w:type="dxa"/>
            <w:noWrap/>
            <w:hideMark/>
          </w:tcPr>
          <w:p w14:paraId="241461B5" w14:textId="77777777" w:rsidR="002E629B" w:rsidRPr="002E629B" w:rsidRDefault="002E629B" w:rsidP="002E629B">
            <w:r w:rsidRPr="002E629B">
              <w:t>0.1</w:t>
            </w:r>
          </w:p>
        </w:tc>
      </w:tr>
      <w:tr w:rsidR="002E629B" w:rsidRPr="002E629B" w14:paraId="0D6E6130" w14:textId="77777777" w:rsidTr="00132FC8">
        <w:trPr>
          <w:trHeight w:val="300"/>
          <w:jc w:val="center"/>
        </w:trPr>
        <w:tc>
          <w:tcPr>
            <w:tcW w:w="1061" w:type="dxa"/>
            <w:noWrap/>
            <w:hideMark/>
          </w:tcPr>
          <w:p w14:paraId="2248646A" w14:textId="77777777" w:rsidR="002E629B" w:rsidRPr="002E629B" w:rsidRDefault="002E629B" w:rsidP="002E629B">
            <w:r w:rsidRPr="002E629B">
              <w:lastRenderedPageBreak/>
              <w:t>1000</w:t>
            </w:r>
          </w:p>
        </w:tc>
        <w:tc>
          <w:tcPr>
            <w:tcW w:w="1083" w:type="dxa"/>
            <w:noWrap/>
            <w:hideMark/>
          </w:tcPr>
          <w:p w14:paraId="4E4108B4" w14:textId="77777777" w:rsidR="002E629B" w:rsidRPr="002E629B" w:rsidRDefault="002E629B" w:rsidP="002E629B">
            <w:r w:rsidRPr="002E629B">
              <w:t>16</w:t>
            </w:r>
          </w:p>
        </w:tc>
        <w:tc>
          <w:tcPr>
            <w:tcW w:w="1094" w:type="dxa"/>
            <w:noWrap/>
            <w:hideMark/>
          </w:tcPr>
          <w:p w14:paraId="2FF7C532" w14:textId="77777777" w:rsidR="002E629B" w:rsidRPr="002E629B" w:rsidRDefault="002E629B" w:rsidP="002E629B">
            <w:r w:rsidRPr="002E629B">
              <w:t>2%</w:t>
            </w:r>
          </w:p>
        </w:tc>
        <w:tc>
          <w:tcPr>
            <w:tcW w:w="972" w:type="dxa"/>
            <w:noWrap/>
            <w:hideMark/>
          </w:tcPr>
          <w:p w14:paraId="4F54E6E8" w14:textId="77777777" w:rsidR="002E629B" w:rsidRPr="002E629B" w:rsidRDefault="002E629B" w:rsidP="002E629B">
            <w:r w:rsidRPr="002E629B">
              <w:t>16</w:t>
            </w:r>
          </w:p>
        </w:tc>
        <w:tc>
          <w:tcPr>
            <w:tcW w:w="1275" w:type="dxa"/>
            <w:noWrap/>
            <w:hideMark/>
          </w:tcPr>
          <w:p w14:paraId="072B20A9" w14:textId="77777777" w:rsidR="002E629B" w:rsidRPr="002E629B" w:rsidRDefault="002E629B" w:rsidP="002E629B">
            <w:r w:rsidRPr="002E629B">
              <w:t>1</w:t>
            </w:r>
          </w:p>
        </w:tc>
        <w:tc>
          <w:tcPr>
            <w:tcW w:w="1350" w:type="dxa"/>
            <w:noWrap/>
            <w:hideMark/>
          </w:tcPr>
          <w:p w14:paraId="1C90A6B9" w14:textId="77777777" w:rsidR="002E629B" w:rsidRPr="002E629B" w:rsidRDefault="002E629B" w:rsidP="002E629B">
            <w:r w:rsidRPr="002E629B">
              <w:t>16</w:t>
            </w:r>
          </w:p>
        </w:tc>
        <w:tc>
          <w:tcPr>
            <w:tcW w:w="1901" w:type="dxa"/>
            <w:noWrap/>
            <w:hideMark/>
          </w:tcPr>
          <w:p w14:paraId="7458CAF0" w14:textId="77777777" w:rsidR="002E629B" w:rsidRPr="002E629B" w:rsidRDefault="002E629B" w:rsidP="002E629B">
            <w:r w:rsidRPr="002E629B">
              <w:t>2</w:t>
            </w:r>
          </w:p>
        </w:tc>
      </w:tr>
      <w:tr w:rsidR="002E629B" w:rsidRPr="002E629B" w14:paraId="4AB7ADF9" w14:textId="77777777" w:rsidTr="00132FC8">
        <w:trPr>
          <w:trHeight w:val="300"/>
          <w:jc w:val="center"/>
        </w:trPr>
        <w:tc>
          <w:tcPr>
            <w:tcW w:w="1061" w:type="dxa"/>
            <w:noWrap/>
            <w:hideMark/>
          </w:tcPr>
          <w:p w14:paraId="5E9315A0" w14:textId="77777777" w:rsidR="002E629B" w:rsidRPr="002E629B" w:rsidRDefault="002E629B" w:rsidP="002E629B">
            <w:r w:rsidRPr="002E629B">
              <w:t>100</w:t>
            </w:r>
          </w:p>
        </w:tc>
        <w:tc>
          <w:tcPr>
            <w:tcW w:w="1083" w:type="dxa"/>
            <w:noWrap/>
            <w:hideMark/>
          </w:tcPr>
          <w:p w14:paraId="4BB174E4" w14:textId="77777777" w:rsidR="002E629B" w:rsidRPr="002E629B" w:rsidRDefault="002E629B" w:rsidP="002E629B">
            <w:r w:rsidRPr="002E629B">
              <w:t>8</w:t>
            </w:r>
          </w:p>
        </w:tc>
        <w:tc>
          <w:tcPr>
            <w:tcW w:w="1094" w:type="dxa"/>
            <w:noWrap/>
            <w:hideMark/>
          </w:tcPr>
          <w:p w14:paraId="71DE1987" w14:textId="77777777" w:rsidR="002E629B" w:rsidRPr="002E629B" w:rsidRDefault="002E629B" w:rsidP="002E629B">
            <w:r w:rsidRPr="002E629B">
              <w:t>2%</w:t>
            </w:r>
          </w:p>
        </w:tc>
        <w:tc>
          <w:tcPr>
            <w:tcW w:w="972" w:type="dxa"/>
            <w:noWrap/>
            <w:hideMark/>
          </w:tcPr>
          <w:p w14:paraId="708653EA" w14:textId="77777777" w:rsidR="002E629B" w:rsidRPr="002E629B" w:rsidRDefault="002E629B" w:rsidP="002E629B">
            <w:r w:rsidRPr="002E629B">
              <w:t>8</w:t>
            </w:r>
          </w:p>
        </w:tc>
        <w:tc>
          <w:tcPr>
            <w:tcW w:w="1275" w:type="dxa"/>
            <w:noWrap/>
            <w:hideMark/>
          </w:tcPr>
          <w:p w14:paraId="6C4E2C38" w14:textId="77777777" w:rsidR="002E629B" w:rsidRPr="002E629B" w:rsidRDefault="002E629B" w:rsidP="002E629B">
            <w:r w:rsidRPr="002E629B">
              <w:t>1</w:t>
            </w:r>
          </w:p>
        </w:tc>
        <w:tc>
          <w:tcPr>
            <w:tcW w:w="1350" w:type="dxa"/>
            <w:noWrap/>
            <w:hideMark/>
          </w:tcPr>
          <w:p w14:paraId="0E03560F" w14:textId="77777777" w:rsidR="002E629B" w:rsidRPr="002E629B" w:rsidRDefault="002E629B" w:rsidP="002E629B">
            <w:r w:rsidRPr="002E629B">
              <w:t>8</w:t>
            </w:r>
          </w:p>
        </w:tc>
        <w:tc>
          <w:tcPr>
            <w:tcW w:w="1901" w:type="dxa"/>
            <w:noWrap/>
            <w:hideMark/>
          </w:tcPr>
          <w:p w14:paraId="31093EB7" w14:textId="77777777" w:rsidR="002E629B" w:rsidRPr="002E629B" w:rsidRDefault="002E629B" w:rsidP="002E629B">
            <w:r w:rsidRPr="002E629B">
              <w:t>0.4</w:t>
            </w:r>
          </w:p>
        </w:tc>
      </w:tr>
      <w:tr w:rsidR="002E629B" w:rsidRPr="002E629B" w14:paraId="6070F22B" w14:textId="77777777" w:rsidTr="00132FC8">
        <w:trPr>
          <w:trHeight w:val="300"/>
          <w:jc w:val="center"/>
        </w:trPr>
        <w:tc>
          <w:tcPr>
            <w:tcW w:w="1061" w:type="dxa"/>
            <w:noWrap/>
            <w:hideMark/>
          </w:tcPr>
          <w:p w14:paraId="039A0BD8" w14:textId="77777777" w:rsidR="002E629B" w:rsidRPr="002E629B" w:rsidRDefault="002E629B" w:rsidP="002E629B">
            <w:r w:rsidRPr="002E629B">
              <w:t>100</w:t>
            </w:r>
          </w:p>
        </w:tc>
        <w:tc>
          <w:tcPr>
            <w:tcW w:w="1083" w:type="dxa"/>
            <w:noWrap/>
            <w:hideMark/>
          </w:tcPr>
          <w:p w14:paraId="47C4FD8A" w14:textId="77777777" w:rsidR="002E629B" w:rsidRPr="002E629B" w:rsidRDefault="002E629B" w:rsidP="002E629B">
            <w:r w:rsidRPr="002E629B">
              <w:t>8</w:t>
            </w:r>
          </w:p>
        </w:tc>
        <w:tc>
          <w:tcPr>
            <w:tcW w:w="1094" w:type="dxa"/>
            <w:noWrap/>
            <w:hideMark/>
          </w:tcPr>
          <w:p w14:paraId="6B3F6714" w14:textId="77777777" w:rsidR="002E629B" w:rsidRPr="002E629B" w:rsidRDefault="002E629B" w:rsidP="002E629B">
            <w:r w:rsidRPr="002E629B">
              <w:t>5%</w:t>
            </w:r>
          </w:p>
        </w:tc>
        <w:tc>
          <w:tcPr>
            <w:tcW w:w="972" w:type="dxa"/>
            <w:noWrap/>
            <w:hideMark/>
          </w:tcPr>
          <w:p w14:paraId="7A626332" w14:textId="77777777" w:rsidR="002E629B" w:rsidRPr="002E629B" w:rsidRDefault="002E629B" w:rsidP="002E629B">
            <w:r w:rsidRPr="002E629B">
              <w:t>16</w:t>
            </w:r>
          </w:p>
        </w:tc>
        <w:tc>
          <w:tcPr>
            <w:tcW w:w="1275" w:type="dxa"/>
            <w:noWrap/>
            <w:hideMark/>
          </w:tcPr>
          <w:p w14:paraId="2B847BF6" w14:textId="77777777" w:rsidR="002E629B" w:rsidRPr="002E629B" w:rsidRDefault="002E629B" w:rsidP="002E629B">
            <w:r w:rsidRPr="002E629B">
              <w:t>1</w:t>
            </w:r>
          </w:p>
        </w:tc>
        <w:tc>
          <w:tcPr>
            <w:tcW w:w="1350" w:type="dxa"/>
            <w:noWrap/>
            <w:hideMark/>
          </w:tcPr>
          <w:p w14:paraId="14945D84" w14:textId="77777777" w:rsidR="002E629B" w:rsidRPr="002E629B" w:rsidRDefault="002E629B" w:rsidP="002E629B">
            <w:r w:rsidRPr="002E629B">
              <w:t>16</w:t>
            </w:r>
          </w:p>
        </w:tc>
        <w:tc>
          <w:tcPr>
            <w:tcW w:w="1901" w:type="dxa"/>
            <w:noWrap/>
            <w:hideMark/>
          </w:tcPr>
          <w:p w14:paraId="1AD45FEE" w14:textId="77777777" w:rsidR="002E629B" w:rsidRPr="002E629B" w:rsidRDefault="002E629B" w:rsidP="002E629B">
            <w:r w:rsidRPr="002E629B">
              <w:t>1</w:t>
            </w:r>
          </w:p>
        </w:tc>
      </w:tr>
      <w:tr w:rsidR="002E629B" w:rsidRPr="002E629B" w14:paraId="06FADF9B" w14:textId="77777777" w:rsidTr="00132FC8">
        <w:trPr>
          <w:trHeight w:val="300"/>
          <w:jc w:val="center"/>
        </w:trPr>
        <w:tc>
          <w:tcPr>
            <w:tcW w:w="1061" w:type="dxa"/>
            <w:noWrap/>
            <w:hideMark/>
          </w:tcPr>
          <w:p w14:paraId="68074B1D" w14:textId="77777777" w:rsidR="002E629B" w:rsidRPr="002E629B" w:rsidRDefault="002E629B" w:rsidP="002E629B">
            <w:r w:rsidRPr="002E629B">
              <w:t>1000</w:t>
            </w:r>
          </w:p>
        </w:tc>
        <w:tc>
          <w:tcPr>
            <w:tcW w:w="1083" w:type="dxa"/>
            <w:noWrap/>
            <w:hideMark/>
          </w:tcPr>
          <w:p w14:paraId="7AD97C29" w14:textId="77777777" w:rsidR="002E629B" w:rsidRPr="002E629B" w:rsidRDefault="002E629B" w:rsidP="002E629B">
            <w:r w:rsidRPr="002E629B">
              <w:t>16</w:t>
            </w:r>
          </w:p>
        </w:tc>
        <w:tc>
          <w:tcPr>
            <w:tcW w:w="1094" w:type="dxa"/>
            <w:noWrap/>
            <w:hideMark/>
          </w:tcPr>
          <w:p w14:paraId="047D2EEE" w14:textId="77777777" w:rsidR="002E629B" w:rsidRPr="002E629B" w:rsidRDefault="002E629B" w:rsidP="002E629B">
            <w:r w:rsidRPr="002E629B">
              <w:t>5%</w:t>
            </w:r>
          </w:p>
        </w:tc>
        <w:tc>
          <w:tcPr>
            <w:tcW w:w="972" w:type="dxa"/>
            <w:noWrap/>
            <w:hideMark/>
          </w:tcPr>
          <w:p w14:paraId="517E01A7" w14:textId="77777777" w:rsidR="002E629B" w:rsidRPr="002E629B" w:rsidRDefault="002E629B" w:rsidP="002E629B">
            <w:r w:rsidRPr="002E629B">
              <w:t>16</w:t>
            </w:r>
          </w:p>
        </w:tc>
        <w:tc>
          <w:tcPr>
            <w:tcW w:w="1275" w:type="dxa"/>
            <w:noWrap/>
            <w:hideMark/>
          </w:tcPr>
          <w:p w14:paraId="6A124F6A" w14:textId="77777777" w:rsidR="002E629B" w:rsidRPr="002E629B" w:rsidRDefault="002E629B" w:rsidP="002E629B">
            <w:r w:rsidRPr="002E629B">
              <w:t>1</w:t>
            </w:r>
          </w:p>
        </w:tc>
        <w:tc>
          <w:tcPr>
            <w:tcW w:w="1350" w:type="dxa"/>
            <w:noWrap/>
            <w:hideMark/>
          </w:tcPr>
          <w:p w14:paraId="5B7D76FD" w14:textId="77777777" w:rsidR="002E629B" w:rsidRPr="002E629B" w:rsidRDefault="002E629B" w:rsidP="002E629B">
            <w:r w:rsidRPr="002E629B">
              <w:t>16</w:t>
            </w:r>
          </w:p>
        </w:tc>
        <w:tc>
          <w:tcPr>
            <w:tcW w:w="1901" w:type="dxa"/>
            <w:noWrap/>
            <w:hideMark/>
          </w:tcPr>
          <w:p w14:paraId="774AADCF" w14:textId="77777777" w:rsidR="002E629B" w:rsidRPr="002E629B" w:rsidRDefault="002E629B" w:rsidP="002E629B">
            <w:r w:rsidRPr="002E629B">
              <w:t>5</w:t>
            </w:r>
          </w:p>
        </w:tc>
      </w:tr>
    </w:tbl>
    <w:p w14:paraId="6160E518" w14:textId="77777777" w:rsidR="002E629B" w:rsidRPr="002E629B" w:rsidRDefault="002E629B" w:rsidP="002E629B"/>
    <w:p w14:paraId="5D41B4DD" w14:textId="77777777" w:rsidR="002E629B" w:rsidRPr="002E629B" w:rsidRDefault="002E629B" w:rsidP="00F12689">
      <w:pPr>
        <w:jc w:val="both"/>
        <w:rPr>
          <w:b/>
          <w:noProof/>
        </w:rPr>
      </w:pPr>
      <w:r w:rsidRPr="002E629B">
        <w:rPr>
          <w:b/>
          <w:u w:val="single"/>
        </w:rPr>
        <w:t>Observation 3</w:t>
      </w:r>
      <w:r w:rsidRPr="002E629B">
        <w:rPr>
          <w:b/>
          <w:noProof/>
        </w:rPr>
        <w:t>: Significant reduction in overhead and efficient utilization of resources can be obtained with the proposed PCell aided SCell recovery since the RACH resources are activated only after SCell BFD is indicated to the gNB via the PCell.</w:t>
      </w:r>
    </w:p>
    <w:p w14:paraId="3CC478BF" w14:textId="77777777" w:rsidR="002E629B" w:rsidRPr="002E629B" w:rsidRDefault="002E629B" w:rsidP="002E629B">
      <w:pPr>
        <w:jc w:val="both"/>
      </w:pPr>
      <w:r w:rsidRPr="002E629B">
        <w:t xml:space="preserve">When existing SR resource is utilized for indicating SCell beam failure on the PCell, there is no extra resource overhead. If dedicated SR is used for this purpose then additional overhead is required for the proposed scheme, which however, is marginal compared to the gain from having dynamic RACH resources. </w:t>
      </w:r>
    </w:p>
    <w:p w14:paraId="585917E5" w14:textId="77777777" w:rsidR="002E629B" w:rsidRPr="002E629B" w:rsidRDefault="002E629B" w:rsidP="002E629B">
      <w:r w:rsidRPr="002E629B">
        <w:t>A summary comparison between extending the existing Rel-15 BFR for SCell recovery in Rel-16 v/s using the proposed procedure is shown below.</w:t>
      </w:r>
    </w:p>
    <w:tbl>
      <w:tblPr>
        <w:tblStyle w:val="TableGrid"/>
        <w:tblpPr w:leftFromText="180" w:rightFromText="180" w:vertAnchor="text" w:horzAnchor="margin" w:tblpY="-29"/>
        <w:tblW w:w="0" w:type="auto"/>
        <w:tblLook w:val="04A0" w:firstRow="1" w:lastRow="0" w:firstColumn="1" w:lastColumn="0" w:noHBand="0" w:noVBand="1"/>
      </w:tblPr>
      <w:tblGrid>
        <w:gridCol w:w="1345"/>
        <w:gridCol w:w="4140"/>
        <w:gridCol w:w="3865"/>
      </w:tblGrid>
      <w:tr w:rsidR="002E629B" w:rsidRPr="002E629B" w14:paraId="192A54A2" w14:textId="77777777" w:rsidTr="00132FC8">
        <w:tc>
          <w:tcPr>
            <w:tcW w:w="1345" w:type="dxa"/>
          </w:tcPr>
          <w:p w14:paraId="6CF6843B" w14:textId="77777777" w:rsidR="002E629B" w:rsidRPr="002E629B" w:rsidRDefault="002E629B" w:rsidP="002E629B"/>
        </w:tc>
        <w:tc>
          <w:tcPr>
            <w:tcW w:w="4140" w:type="dxa"/>
          </w:tcPr>
          <w:p w14:paraId="483BB5AF" w14:textId="77777777" w:rsidR="002E629B" w:rsidRPr="002E629B" w:rsidRDefault="002E629B" w:rsidP="002E629B">
            <w:r w:rsidRPr="002E629B">
              <w:rPr>
                <w:b/>
                <w:bCs/>
              </w:rPr>
              <w:t>Duplicating PCell Recovery in SCell</w:t>
            </w:r>
          </w:p>
        </w:tc>
        <w:tc>
          <w:tcPr>
            <w:tcW w:w="3865" w:type="dxa"/>
          </w:tcPr>
          <w:p w14:paraId="35B5C3EE" w14:textId="77777777" w:rsidR="002E629B" w:rsidRPr="002E629B" w:rsidRDefault="002E629B" w:rsidP="002E629B">
            <w:pPr>
              <w:rPr>
                <w:lang w:val="en-US"/>
              </w:rPr>
            </w:pPr>
            <w:r w:rsidRPr="002E629B">
              <w:rPr>
                <w:b/>
                <w:bCs/>
                <w:lang w:val="en-US"/>
              </w:rPr>
              <w:t>SCell Recovery with PCell assistance</w:t>
            </w:r>
          </w:p>
        </w:tc>
      </w:tr>
      <w:tr w:rsidR="002E629B" w:rsidRPr="002E629B" w14:paraId="30D9F3B9" w14:textId="77777777" w:rsidTr="00132FC8">
        <w:tc>
          <w:tcPr>
            <w:tcW w:w="1345" w:type="dxa"/>
          </w:tcPr>
          <w:p w14:paraId="07FD9629" w14:textId="77777777" w:rsidR="002E629B" w:rsidRPr="002E629B" w:rsidRDefault="002E629B" w:rsidP="002E629B">
            <w:r w:rsidRPr="002E629B">
              <w:t>Spec impact</w:t>
            </w:r>
          </w:p>
        </w:tc>
        <w:tc>
          <w:tcPr>
            <w:tcW w:w="4140" w:type="dxa"/>
          </w:tcPr>
          <w:p w14:paraId="26764510" w14:textId="77777777" w:rsidR="002E629B" w:rsidRPr="002E629B" w:rsidRDefault="002E629B" w:rsidP="002E629B">
            <w:r w:rsidRPr="002E629B">
              <w:t>Minimal change</w:t>
            </w:r>
          </w:p>
        </w:tc>
        <w:tc>
          <w:tcPr>
            <w:tcW w:w="3865" w:type="dxa"/>
          </w:tcPr>
          <w:p w14:paraId="22444A0F" w14:textId="77777777" w:rsidR="002E629B" w:rsidRPr="002E629B" w:rsidRDefault="002E629B" w:rsidP="002E629B">
            <w:r w:rsidRPr="002E629B">
              <w:t>Change to enable dynamic RACH resources</w:t>
            </w:r>
          </w:p>
        </w:tc>
      </w:tr>
      <w:tr w:rsidR="002E629B" w:rsidRPr="002E629B" w14:paraId="173043D9" w14:textId="77777777" w:rsidTr="00132FC8">
        <w:tc>
          <w:tcPr>
            <w:tcW w:w="1345" w:type="dxa"/>
          </w:tcPr>
          <w:p w14:paraId="3467C49E" w14:textId="77777777" w:rsidR="002E629B" w:rsidRPr="002E629B" w:rsidRDefault="002E629B" w:rsidP="002E629B">
            <w:r w:rsidRPr="002E629B">
              <w:t>Resources</w:t>
            </w:r>
          </w:p>
        </w:tc>
        <w:tc>
          <w:tcPr>
            <w:tcW w:w="4140" w:type="dxa"/>
          </w:tcPr>
          <w:p w14:paraId="0BEEB506" w14:textId="77777777" w:rsidR="002E629B" w:rsidRPr="002E629B" w:rsidRDefault="002E629B" w:rsidP="002E629B">
            <w:r w:rsidRPr="002E629B">
              <w:t>Dedicated RACH resource needed per candidate beam per UE</w:t>
            </w:r>
          </w:p>
        </w:tc>
        <w:tc>
          <w:tcPr>
            <w:tcW w:w="3865" w:type="dxa"/>
          </w:tcPr>
          <w:p w14:paraId="5FA34F90" w14:textId="77777777" w:rsidR="002E629B" w:rsidRPr="002E629B" w:rsidRDefault="002E629B" w:rsidP="002E629B">
            <w:r w:rsidRPr="002E629B">
              <w:t>Lower resource usage due to dynamic RACH</w:t>
            </w:r>
          </w:p>
        </w:tc>
      </w:tr>
      <w:tr w:rsidR="002E629B" w:rsidRPr="002E629B" w14:paraId="493B9462" w14:textId="77777777" w:rsidTr="00132FC8">
        <w:tc>
          <w:tcPr>
            <w:tcW w:w="1345" w:type="dxa"/>
          </w:tcPr>
          <w:p w14:paraId="31A78AF7" w14:textId="77777777" w:rsidR="002E629B" w:rsidRPr="002E629B" w:rsidRDefault="002E629B" w:rsidP="002E629B">
            <w:r w:rsidRPr="002E629B">
              <w:t>Latency</w:t>
            </w:r>
          </w:p>
        </w:tc>
        <w:tc>
          <w:tcPr>
            <w:tcW w:w="4140" w:type="dxa"/>
          </w:tcPr>
          <w:p w14:paraId="038AE2E0" w14:textId="77777777" w:rsidR="002E629B" w:rsidRPr="002E629B" w:rsidRDefault="002E629B" w:rsidP="002E629B">
            <w:r w:rsidRPr="002E629B">
              <w:t>High; function of RACH periodicity</w:t>
            </w:r>
          </w:p>
        </w:tc>
        <w:tc>
          <w:tcPr>
            <w:tcW w:w="3865" w:type="dxa"/>
          </w:tcPr>
          <w:p w14:paraId="022E673F" w14:textId="77777777" w:rsidR="002E629B" w:rsidRPr="002E629B" w:rsidRDefault="002E629B" w:rsidP="002E629B">
            <w:r w:rsidRPr="002E629B">
              <w:t>Lower, since the RACH periodicity could be smaller due to the on-demand nature</w:t>
            </w:r>
          </w:p>
        </w:tc>
      </w:tr>
    </w:tbl>
    <w:p w14:paraId="0DB84BCC" w14:textId="77777777" w:rsidR="002E629B" w:rsidRPr="002E629B" w:rsidRDefault="002E629B" w:rsidP="002E629B"/>
    <w:p w14:paraId="72409391" w14:textId="77777777" w:rsidR="002E629B" w:rsidRPr="002E629B" w:rsidRDefault="002E629B" w:rsidP="002E629B">
      <w:r w:rsidRPr="002E629B">
        <w:t>Based on the latency and overhead benefits we have the following proposal.</w:t>
      </w:r>
    </w:p>
    <w:p w14:paraId="4DA174DB" w14:textId="0E926A90" w:rsidR="00CD4945" w:rsidRDefault="002E629B" w:rsidP="00E21481">
      <w:pPr>
        <w:jc w:val="both"/>
        <w:rPr>
          <w:b/>
          <w:lang w:eastAsia="ja-JP"/>
        </w:rPr>
      </w:pPr>
      <w:bookmarkStart w:id="19" w:name="BFR2"/>
      <w:r w:rsidRPr="002E629B">
        <w:rPr>
          <w:b/>
          <w:u w:val="single"/>
          <w:lang w:eastAsia="ja-JP"/>
        </w:rPr>
        <w:t xml:space="preserve">Proposal </w:t>
      </w:r>
      <w:r w:rsidR="00EF487D">
        <w:rPr>
          <w:b/>
          <w:u w:val="single"/>
          <w:lang w:eastAsia="ja-JP"/>
        </w:rPr>
        <w:t>1</w:t>
      </w:r>
      <w:r w:rsidR="00AF234B">
        <w:rPr>
          <w:b/>
          <w:u w:val="single"/>
          <w:lang w:eastAsia="ja-JP"/>
        </w:rPr>
        <w:t>2</w:t>
      </w:r>
      <w:r w:rsidRPr="002E629B">
        <w:rPr>
          <w:b/>
          <w:lang w:eastAsia="ja-JP"/>
        </w:rPr>
        <w:t xml:space="preserve">: Support </w:t>
      </w:r>
      <w:proofErr w:type="spellStart"/>
      <w:r w:rsidRPr="002E629B">
        <w:rPr>
          <w:b/>
          <w:lang w:eastAsia="ja-JP"/>
        </w:rPr>
        <w:t>PCell</w:t>
      </w:r>
      <w:proofErr w:type="spellEnd"/>
      <w:r w:rsidRPr="002E629B">
        <w:rPr>
          <w:b/>
          <w:lang w:eastAsia="ja-JP"/>
        </w:rPr>
        <w:t xml:space="preserve"> triggered dynamic RACH resources on SCell for SCell beam failure recovery. </w:t>
      </w:r>
      <w:bookmarkEnd w:id="19"/>
    </w:p>
    <w:p w14:paraId="72328EF2" w14:textId="14682C66" w:rsid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Enhancements to Multi-Beam Operation for Robustness</w:t>
      </w:r>
    </w:p>
    <w:p w14:paraId="18A2D8D8" w14:textId="75DB4302" w:rsidR="002E629B" w:rsidRPr="002E629B" w:rsidRDefault="002E629B" w:rsidP="002E629B">
      <w:pPr>
        <w:overflowPunct w:val="0"/>
        <w:autoSpaceDE w:val="0"/>
        <w:autoSpaceDN w:val="0"/>
        <w:adjustRightInd w:val="0"/>
        <w:jc w:val="both"/>
        <w:textAlignment w:val="baseline"/>
        <w:rPr>
          <w:lang w:eastAsia="ko-KR"/>
        </w:rPr>
      </w:pPr>
      <w:r w:rsidRPr="002E629B">
        <w:rPr>
          <w:lang w:eastAsia="ko-KR"/>
        </w:rPr>
        <w:t xml:space="preserve">In this section we consider feature (A) of the approved WI looking at enhancements to multi-beam operation. Signals in NR systems may suffer from a sudden dramatic RSRP loss due to blockage effects, e.g. from a passing-by human body or a moving vehicle near a UE device. One effective approach to overcome such blockage effects, is to leverage macro-diversity, by receiving from multiple beams of different angular directions. In this section, we discuss enhancements to multi-beam receptions of control channels. </w:t>
      </w:r>
    </w:p>
    <w:p w14:paraId="3A65A4EB" w14:textId="77777777" w:rsidR="002E629B" w:rsidRPr="002E629B" w:rsidRDefault="002E629B" w:rsidP="002E629B">
      <w:pPr>
        <w:jc w:val="both"/>
        <w:rPr>
          <w:lang w:eastAsia="ko-KR"/>
        </w:rPr>
      </w:pPr>
      <w:r w:rsidRPr="002E629B">
        <w:rPr>
          <w:lang w:eastAsia="ko-KR"/>
        </w:rPr>
        <w:t xml:space="preserve">In the results below, we illustrate the diversity gain in PDCCH reception from multiple beams using CDL-B channel model and Blockage Model A defined in 3GPP TR 38.901. The simulation assumptions are described in the Appendix. Numerical results indicate that in the presence of blockage effects, it is essential to exploit angular diversity from beams in different directions, which significantly outperforms using a higher aggregation level on a single beam in the PER curves. In the simulation, the multiple beams for a PDCCH are assumed to come from a single TRP. Of course, in the case where the channel from a single TRP does not offer </w:t>
      </w:r>
      <w:proofErr w:type="gramStart"/>
      <w:r w:rsidRPr="002E629B">
        <w:rPr>
          <w:lang w:eastAsia="ko-KR"/>
        </w:rPr>
        <w:t>sufficient</w:t>
      </w:r>
      <w:proofErr w:type="gramEnd"/>
      <w:r w:rsidRPr="002E629B">
        <w:rPr>
          <w:lang w:eastAsia="ko-KR"/>
        </w:rPr>
        <w:t xml:space="preserve"> angular diversity, PDCCH reception from multiple TRPs becomes a natural choice of solution. It, however, can be made transparent to UE whether the multiple beams are from a single or multiple TRPs. Therefore, we have the following proposal.</w:t>
      </w:r>
    </w:p>
    <w:p w14:paraId="6874AC07" w14:textId="2E8AE319" w:rsidR="002E629B" w:rsidRDefault="002E629B" w:rsidP="002E629B">
      <w:pPr>
        <w:jc w:val="both"/>
        <w:rPr>
          <w:b/>
          <w:iCs/>
          <w:szCs w:val="18"/>
          <w:lang w:eastAsia="ko-KR"/>
        </w:rPr>
      </w:pPr>
      <w:r w:rsidRPr="002E629B">
        <w:rPr>
          <w:b/>
          <w:u w:val="single"/>
          <w:lang w:eastAsia="ja-JP"/>
        </w:rPr>
        <w:t xml:space="preserve">Proposal </w:t>
      </w:r>
      <w:r w:rsidR="00060F49">
        <w:rPr>
          <w:b/>
          <w:u w:val="single"/>
          <w:lang w:eastAsia="ja-JP"/>
        </w:rPr>
        <w:t>1</w:t>
      </w:r>
      <w:r w:rsidR="00AF234B">
        <w:rPr>
          <w:b/>
          <w:u w:val="single"/>
          <w:lang w:eastAsia="ja-JP"/>
        </w:rPr>
        <w:t>3</w:t>
      </w:r>
      <w:r w:rsidRPr="002E629B">
        <w:rPr>
          <w:b/>
          <w:lang w:eastAsia="ja-JP"/>
        </w:rPr>
        <w:t>:</w:t>
      </w:r>
      <w:r w:rsidRPr="002E629B">
        <w:rPr>
          <w:b/>
          <w:i/>
          <w:iCs/>
          <w:lang w:eastAsia="ko-KR"/>
        </w:rPr>
        <w:t xml:space="preserve"> </w:t>
      </w:r>
      <w:r w:rsidRPr="002E629B">
        <w:rPr>
          <w:b/>
          <w:iCs/>
          <w:szCs w:val="18"/>
          <w:lang w:eastAsia="ko-KR"/>
        </w:rPr>
        <w:t>For enhanced reliability and robustness</w:t>
      </w:r>
      <w:r w:rsidRPr="002E629B">
        <w:rPr>
          <w:b/>
          <w:i/>
          <w:iCs/>
          <w:lang w:eastAsia="ko-KR"/>
        </w:rPr>
        <w:t>,</w:t>
      </w:r>
      <w:r w:rsidRPr="002E629B">
        <w:rPr>
          <w:b/>
          <w:iCs/>
          <w:szCs w:val="18"/>
          <w:lang w:eastAsia="ko-KR"/>
        </w:rPr>
        <w:t xml:space="preserve"> support single DCI transmission over multiple TCI states</w:t>
      </w:r>
    </w:p>
    <w:p w14:paraId="17412F16" w14:textId="0AA78247" w:rsidR="00EE23C0" w:rsidRPr="002E629B" w:rsidRDefault="00F60EA3" w:rsidP="00E21481">
      <w:pPr>
        <w:jc w:val="both"/>
        <w:rPr>
          <w:rFonts w:ascii="Arial" w:eastAsiaTheme="minorEastAsia" w:hAnsi="Arial" w:cs="Arial"/>
          <w:sz w:val="32"/>
          <w:szCs w:val="32"/>
          <w:lang w:eastAsia="zh-CN"/>
        </w:rPr>
      </w:pPr>
      <w:r w:rsidRPr="002E629B">
        <w:rPr>
          <w:lang w:eastAsia="ko-KR"/>
        </w:rPr>
        <w:t xml:space="preserve">In general, soft-combining of the received PDCCHs from multiple beam is not required to achieve the angular diversity gain. For instance, as a more direct method, gNB can simply send multiple PDCCHs scheduling the same PDSCH </w:t>
      </w:r>
      <w:r w:rsidRPr="002E629B">
        <w:rPr>
          <w:lang w:eastAsia="ko-KR"/>
        </w:rPr>
        <w:lastRenderedPageBreak/>
        <w:t>assignment without informing UE the existence of the repetition; at UE side, it suffices to decode at least one PDCCH. Compared with the method that requires soft-combining, the direct method saves the overhead to convey the PDCCH repetition to UE.</w:t>
      </w:r>
      <w:r w:rsidR="00EE23C0">
        <w:rPr>
          <w:rFonts w:ascii="Arial" w:eastAsiaTheme="minorEastAsia" w:hAnsi="Arial" w:cs="Arial"/>
          <w:sz w:val="32"/>
          <w:szCs w:val="32"/>
          <w:lang w:eastAsia="zh-CN"/>
        </w:rPr>
        <w:t xml:space="preserve"> </w:t>
      </w:r>
    </w:p>
    <w:p w14:paraId="3AB82606" w14:textId="77777777" w:rsidR="00EE23C0" w:rsidRPr="002E629B" w:rsidRDefault="00EE23C0" w:rsidP="00EE23C0">
      <w:pPr>
        <w:overflowPunct w:val="0"/>
        <w:autoSpaceDE w:val="0"/>
        <w:autoSpaceDN w:val="0"/>
        <w:adjustRightInd w:val="0"/>
        <w:jc w:val="center"/>
        <w:textAlignment w:val="baseline"/>
        <w:rPr>
          <w:lang w:eastAsia="ko-KR"/>
        </w:rPr>
      </w:pPr>
      <w:r w:rsidRPr="002E629B">
        <w:rPr>
          <w:noProof/>
        </w:rPr>
        <w:drawing>
          <wp:inline distT="0" distB="0" distL="0" distR="0" wp14:anchorId="7FE91CDD" wp14:editId="2D053DFA">
            <wp:extent cx="4300151" cy="3225114"/>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gg4_bkg.jpg"/>
                    <pic:cNvPicPr/>
                  </pic:nvPicPr>
                  <pic:blipFill>
                    <a:blip r:embed="rId13">
                      <a:extLst>
                        <a:ext uri="{28A0092B-C50C-407E-A947-70E740481C1C}">
                          <a14:useLocalDpi xmlns:a14="http://schemas.microsoft.com/office/drawing/2010/main" val="0"/>
                        </a:ext>
                      </a:extLst>
                    </a:blip>
                    <a:stretch>
                      <a:fillRect/>
                    </a:stretch>
                  </pic:blipFill>
                  <pic:spPr>
                    <a:xfrm>
                      <a:off x="0" y="0"/>
                      <a:ext cx="4306328" cy="3229747"/>
                    </a:xfrm>
                    <a:prstGeom prst="rect">
                      <a:avLst/>
                    </a:prstGeom>
                  </pic:spPr>
                </pic:pic>
              </a:graphicData>
            </a:graphic>
          </wp:inline>
        </w:drawing>
      </w:r>
    </w:p>
    <w:p w14:paraId="634F9A8E" w14:textId="573D8402" w:rsidR="00EE23C0" w:rsidRPr="00F12689" w:rsidRDefault="00EE23C0" w:rsidP="00E21481">
      <w:pPr>
        <w:spacing w:after="200"/>
        <w:jc w:val="center"/>
        <w:rPr>
          <w:b/>
          <w:iCs/>
          <w:szCs w:val="18"/>
        </w:rPr>
      </w:pPr>
      <w:r w:rsidRPr="002E629B">
        <w:rPr>
          <w:b/>
          <w:iCs/>
          <w:szCs w:val="18"/>
        </w:rPr>
        <w:t xml:space="preserve">Figure </w:t>
      </w:r>
      <w:r w:rsidRPr="002E629B">
        <w:rPr>
          <w:b/>
          <w:iCs/>
          <w:szCs w:val="18"/>
        </w:rPr>
        <w:fldChar w:fldCharType="begin"/>
      </w:r>
      <w:r w:rsidRPr="002E629B">
        <w:rPr>
          <w:b/>
          <w:iCs/>
          <w:szCs w:val="18"/>
        </w:rPr>
        <w:instrText xml:space="preserve"> SEQ Figure \* ARABIC </w:instrText>
      </w:r>
      <w:r w:rsidRPr="002E629B">
        <w:rPr>
          <w:b/>
          <w:iCs/>
          <w:szCs w:val="18"/>
        </w:rPr>
        <w:fldChar w:fldCharType="separate"/>
      </w:r>
      <w:r>
        <w:rPr>
          <w:b/>
          <w:iCs/>
          <w:noProof/>
          <w:szCs w:val="18"/>
        </w:rPr>
        <w:t>3</w:t>
      </w:r>
      <w:r w:rsidRPr="002E629B">
        <w:rPr>
          <w:b/>
          <w:iCs/>
          <w:szCs w:val="18"/>
        </w:rPr>
        <w:fldChar w:fldCharType="end"/>
      </w:r>
      <w:r w:rsidRPr="002E629B">
        <w:rPr>
          <w:b/>
          <w:iCs/>
          <w:szCs w:val="18"/>
        </w:rPr>
        <w:t>: Comparison of PER performance between single beam and multi-beam PDCCH</w:t>
      </w:r>
    </w:p>
    <w:p w14:paraId="62A64EED" w14:textId="77777777" w:rsidR="00F60EA3" w:rsidRPr="002E629B" w:rsidRDefault="00F60EA3" w:rsidP="00F60EA3">
      <w:pPr>
        <w:tabs>
          <w:tab w:val="num" w:pos="2160"/>
          <w:tab w:val="num" w:pos="2880"/>
        </w:tabs>
        <w:overflowPunct w:val="0"/>
        <w:autoSpaceDE w:val="0"/>
        <w:autoSpaceDN w:val="0"/>
        <w:adjustRightInd w:val="0"/>
        <w:jc w:val="both"/>
        <w:textAlignment w:val="baseline"/>
        <w:rPr>
          <w:lang w:eastAsia="ko-KR"/>
        </w:rPr>
      </w:pPr>
      <w:r w:rsidRPr="002E629B">
        <w:rPr>
          <w:lang w:eastAsia="ko-KR"/>
        </w:rPr>
        <w:t xml:space="preserve">Improving DL control channel robustness/reliability alone is not </w:t>
      </w:r>
      <w:proofErr w:type="gramStart"/>
      <w:r w:rsidRPr="002E629B">
        <w:rPr>
          <w:lang w:eastAsia="ko-KR"/>
        </w:rPr>
        <w:t>sufficient</w:t>
      </w:r>
      <w:proofErr w:type="gramEnd"/>
      <w:r w:rsidRPr="002E629B">
        <w:rPr>
          <w:lang w:eastAsia="ko-KR"/>
        </w:rPr>
        <w:t xml:space="preserve">, since for closed loop communication, both the UL as well as the DL control channel should be reliable. Hence enhancements to UL control channel for robustness/reliability should be specified for Rel-16. </w:t>
      </w:r>
      <w:proofErr w:type="gramStart"/>
      <w:r w:rsidRPr="002E629B">
        <w:rPr>
          <w:lang w:eastAsia="ko-KR"/>
        </w:rPr>
        <w:t>Similar to</w:t>
      </w:r>
      <w:proofErr w:type="gramEnd"/>
      <w:r w:rsidRPr="002E629B">
        <w:rPr>
          <w:lang w:eastAsia="ko-KR"/>
        </w:rPr>
        <w:t xml:space="preserve"> PDCCH transmission via multiple beams, PUCCH can also be repeated across multiple beams for improved UL reliability. Another UL power efficient approach is to allow PUCCH resource selection at the UE. The UE can be configured with multiple PUCCH resources, each associated with different TCI states and the UE may select one or more of the resources to transmit PUCCH. The resource selection can be up to UE implementation.   </w:t>
      </w:r>
    </w:p>
    <w:p w14:paraId="212ECDF0" w14:textId="542373AE" w:rsidR="00F60EA3" w:rsidRPr="002E629B" w:rsidRDefault="00F60EA3" w:rsidP="00F60EA3">
      <w:pPr>
        <w:tabs>
          <w:tab w:val="num" w:pos="2160"/>
          <w:tab w:val="num" w:pos="2880"/>
        </w:tabs>
        <w:overflowPunct w:val="0"/>
        <w:autoSpaceDE w:val="0"/>
        <w:autoSpaceDN w:val="0"/>
        <w:adjustRightInd w:val="0"/>
        <w:jc w:val="both"/>
        <w:textAlignment w:val="baseline"/>
        <w:rPr>
          <w:b/>
          <w:iCs/>
          <w:lang w:eastAsia="ko-KR"/>
        </w:rPr>
      </w:pPr>
      <w:bookmarkStart w:id="20" w:name="_Hlk15632239"/>
      <w:r w:rsidRPr="002E629B">
        <w:rPr>
          <w:b/>
          <w:iCs/>
          <w:u w:val="single"/>
          <w:lang w:eastAsia="ko-KR"/>
        </w:rPr>
        <w:t xml:space="preserve">Proposal </w:t>
      </w:r>
      <w:r w:rsidR="002F0CEB">
        <w:rPr>
          <w:b/>
          <w:iCs/>
          <w:u w:val="single"/>
          <w:lang w:eastAsia="ko-KR"/>
        </w:rPr>
        <w:t>1</w:t>
      </w:r>
      <w:r w:rsidR="00AF234B">
        <w:rPr>
          <w:b/>
          <w:iCs/>
          <w:u w:val="single"/>
          <w:lang w:eastAsia="ko-KR"/>
        </w:rPr>
        <w:t>4</w:t>
      </w:r>
      <w:r w:rsidRPr="002E629B">
        <w:rPr>
          <w:b/>
          <w:iCs/>
          <w:lang w:eastAsia="ko-KR"/>
        </w:rPr>
        <w:t>: Study and specify PUCCH repetition/ selection across multiple beams for enhanced reliability and robustness</w:t>
      </w:r>
    </w:p>
    <w:bookmarkEnd w:id="20"/>
    <w:p w14:paraId="3127C278"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Fast Beam Selection via L1- Event Trigger</w:t>
      </w:r>
    </w:p>
    <w:p w14:paraId="5D5C440B" w14:textId="77777777" w:rsidR="002E629B" w:rsidRPr="002E629B" w:rsidRDefault="002E629B" w:rsidP="002E629B">
      <w:pPr>
        <w:jc w:val="both"/>
      </w:pPr>
      <w:r w:rsidRPr="002E629B">
        <w:rPr>
          <w:lang w:eastAsia="ko-KR"/>
        </w:rPr>
        <w:t>In this section we consider feature (B) of the approved WI looking at beam selection enhancements for lower latency and overhead reduction.</w:t>
      </w:r>
      <w:r w:rsidRPr="002E629B">
        <w:t xml:space="preserve"> One approach for beam selection in R15 baseline is enabling periodic beam report. Periodic beam report can increase overhead, and power consumption of the UE.  To reduce overhead and power consumption, UE triggered beam report based on L1-Event can be supported. In this way, UE reports for instance the top N beams only, when the current set of top N beams change. L1 events can be specified similar L3 </w:t>
      </w:r>
      <w:proofErr w:type="gramStart"/>
      <w:r w:rsidRPr="002E629B">
        <w:t>events, and</w:t>
      </w:r>
      <w:proofErr w:type="gramEnd"/>
      <w:r w:rsidRPr="002E629B">
        <w:t xml:space="preserve"> triggering conditions and thresholds can be configured.  A low overhead UL signal such as an SR can be sent in response to an L1-Event trigger.</w:t>
      </w:r>
    </w:p>
    <w:p w14:paraId="37AB3AA8" w14:textId="77777777" w:rsidR="002E629B" w:rsidRPr="002E629B" w:rsidRDefault="002E629B" w:rsidP="002E629B">
      <w:pPr>
        <w:jc w:val="both"/>
      </w:pPr>
      <w:r w:rsidRPr="002E629B">
        <w:t>Another example of L1-Event trigger is partial BFR. To maintain beams proactively and to support L1-event based beam switching ahead of full beam failure, Rel-15 implementation may be leveraged to switch away from failing beams. UE triggered L1-reporting for switching beams and proactive beam failure monitoring can be specified, thereby reducing latency.</w:t>
      </w:r>
    </w:p>
    <w:p w14:paraId="3EF5FEA5" w14:textId="76F2862B" w:rsidR="002E629B" w:rsidRPr="002E629B" w:rsidRDefault="002E629B" w:rsidP="002E629B">
      <w:pPr>
        <w:jc w:val="both"/>
        <w:rPr>
          <w:lang w:eastAsia="zh-CN"/>
        </w:rPr>
      </w:pPr>
      <w:r w:rsidRPr="002E629B">
        <w:rPr>
          <w:lang w:eastAsia="zh-CN"/>
        </w:rPr>
        <w:lastRenderedPageBreak/>
        <w:t xml:space="preserve">An example of L1-event trigger applied to enhancing BFR procedure is shown below. The main motivation in this proposal is that instead of waiting till all the beams in the failure detection set fall below a threshold, we look at early indication to the gNB based on L1 events in the monitored beams. This can enable the gNB to proactively switch to better TCI states ahead of a full beam failure. Additionally, this can be event triggered from the UE side rather than from the gNB side which might ensue higher latency. Using L1-event triggered beam switching, the issue of limited link utilization during the time-consuming Rel-15 BFR procedure can be mitigated, as illustrated in </w:t>
      </w:r>
      <w:r w:rsidRPr="002E629B">
        <w:rPr>
          <w:lang w:eastAsia="zh-CN"/>
        </w:rPr>
        <w:fldChar w:fldCharType="begin"/>
      </w:r>
      <w:r w:rsidRPr="002E629B">
        <w:rPr>
          <w:lang w:eastAsia="zh-CN"/>
        </w:rPr>
        <w:instrText xml:space="preserve"> REF _Ref525819517 \h  \* MERGEFORMAT </w:instrText>
      </w:r>
      <w:r w:rsidRPr="002E629B">
        <w:rPr>
          <w:lang w:eastAsia="zh-CN"/>
        </w:rPr>
      </w:r>
      <w:r w:rsidRPr="002E629B">
        <w:rPr>
          <w:lang w:eastAsia="zh-CN"/>
        </w:rPr>
        <w:fldChar w:fldCharType="separate"/>
      </w:r>
      <w:r w:rsidR="001131EC" w:rsidRPr="001131EC">
        <w:rPr>
          <w:szCs w:val="22"/>
        </w:rPr>
        <w:t xml:space="preserve">Figure </w:t>
      </w:r>
      <w:r w:rsidR="001131EC" w:rsidRPr="001131EC">
        <w:rPr>
          <w:noProof/>
          <w:szCs w:val="22"/>
        </w:rPr>
        <w:t>4</w:t>
      </w:r>
      <w:r w:rsidRPr="002E629B">
        <w:rPr>
          <w:lang w:eastAsia="zh-CN"/>
        </w:rPr>
        <w:fldChar w:fldCharType="end"/>
      </w:r>
      <w:r w:rsidRPr="002E629B">
        <w:rPr>
          <w:lang w:eastAsia="zh-CN"/>
        </w:rPr>
        <w:t xml:space="preserve">. </w:t>
      </w:r>
    </w:p>
    <w:p w14:paraId="7E36E1F2" w14:textId="77777777" w:rsidR="002E629B" w:rsidRPr="002E629B" w:rsidRDefault="002E629B" w:rsidP="002E629B">
      <w:pPr>
        <w:jc w:val="both"/>
        <w:rPr>
          <w:lang w:eastAsia="zh-CN"/>
        </w:rPr>
      </w:pPr>
      <w:r w:rsidRPr="002E629B">
        <w:rPr>
          <w:lang w:eastAsia="zh-CN"/>
        </w:rPr>
        <w:t xml:space="preserve">We studied the impact of blockages on the top four beams over time to see if L1 event triggered reporting arises in practical using Blockage Model A in TS38.901, with blocker elevation width of 20 degrees. We considered </w:t>
      </w:r>
      <w:proofErr w:type="spellStart"/>
      <w:r w:rsidRPr="002E629B">
        <w:rPr>
          <w:lang w:eastAsia="zh-CN"/>
        </w:rPr>
        <w:t>UMi</w:t>
      </w:r>
      <w:proofErr w:type="spellEnd"/>
      <w:r w:rsidRPr="002E629B">
        <w:rPr>
          <w:lang w:eastAsia="zh-CN"/>
        </w:rPr>
        <w:t xml:space="preserve"> scenario with spatial correlation distance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corr</m:t>
            </m:r>
          </m:sub>
        </m:sSub>
      </m:oMath>
      <w:r w:rsidRPr="002E629B">
        <w:rPr>
          <w:lang w:eastAsia="zh-CN"/>
        </w:rPr>
        <w:t xml:space="preserve"> = 10 m for the four non-self-blockers. Figures 7 and 8, show the non-uniform variations in the indices of the top four beams over the simulation interval due to blockers. The non-uniform variations can be exploited to reduce overhead/power consumption by triggering L1 report only when needed. The latency can also be improved at low overhead, by configuring a smaller periodicity SR to indicate the L1-Event trigger to the gNB. </w:t>
      </w:r>
    </w:p>
    <w:p w14:paraId="1A86F13C" w14:textId="47A18DF5" w:rsidR="002E629B" w:rsidRPr="002E629B" w:rsidRDefault="002E629B" w:rsidP="002E629B">
      <w:pPr>
        <w:rPr>
          <w:b/>
          <w:lang w:eastAsia="ja-JP"/>
        </w:rPr>
      </w:pPr>
      <w:r w:rsidRPr="002E629B">
        <w:rPr>
          <w:b/>
          <w:u w:val="single"/>
          <w:lang w:eastAsia="ja-JP"/>
        </w:rPr>
        <w:t xml:space="preserve">Proposal </w:t>
      </w:r>
      <w:r w:rsidR="00993F1D">
        <w:rPr>
          <w:b/>
          <w:u w:val="single"/>
          <w:lang w:eastAsia="ja-JP"/>
        </w:rPr>
        <w:t>1</w:t>
      </w:r>
      <w:r w:rsidR="00AF234B">
        <w:rPr>
          <w:b/>
          <w:u w:val="single"/>
          <w:lang w:eastAsia="ja-JP"/>
        </w:rPr>
        <w:t>5</w:t>
      </w:r>
      <w:r w:rsidRPr="002E629B">
        <w:rPr>
          <w:b/>
          <w:lang w:eastAsia="ja-JP"/>
        </w:rPr>
        <w:t>: Study and specify L1 event trigger-based report for fast beam selection</w:t>
      </w:r>
    </w:p>
    <w:p w14:paraId="45E14910" w14:textId="0020491D" w:rsidR="002E629B" w:rsidRPr="002E629B" w:rsidRDefault="00481525" w:rsidP="002E629B">
      <w:pPr>
        <w:jc w:val="both"/>
      </w:pPr>
      <w:r w:rsidRPr="002E629B">
        <w:rPr>
          <w:noProof/>
          <w:lang w:eastAsia="zh-CN"/>
        </w:rPr>
        <mc:AlternateContent>
          <mc:Choice Requires="wpg">
            <w:drawing>
              <wp:anchor distT="0" distB="0" distL="114300" distR="114300" simplePos="0" relativeHeight="251658241" behindDoc="0" locked="0" layoutInCell="1" allowOverlap="1" wp14:anchorId="00318C2B" wp14:editId="6D1AB59B">
                <wp:simplePos x="0" y="0"/>
                <wp:positionH relativeFrom="column">
                  <wp:posOffset>568960</wp:posOffset>
                </wp:positionH>
                <wp:positionV relativeFrom="paragraph">
                  <wp:posOffset>275590</wp:posOffset>
                </wp:positionV>
                <wp:extent cx="5374005" cy="3234690"/>
                <wp:effectExtent l="0" t="0" r="93345" b="22860"/>
                <wp:wrapTopAndBottom/>
                <wp:docPr id="216" name="Group 21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374005" cy="3234690"/>
                          <a:chOff x="39756" y="0"/>
                          <a:chExt cx="8815327" cy="5305650"/>
                        </a:xfrm>
                      </wpg:grpSpPr>
                      <wps:wsp>
                        <wps:cNvPr id="140" name="Oval 139">
                          <a:extLst>
                            <a:ext uri="{FF2B5EF4-FFF2-40B4-BE49-F238E27FC236}">
                              <a16:creationId xmlns:a16="http://schemas.microsoft.com/office/drawing/2014/main" id="{65EA508C-3665-46F6-904B-8FEE1DF92984}"/>
                            </a:ext>
                          </a:extLst>
                        </wps:cNvPr>
                        <wps:cNvSpPr/>
                        <wps:spPr>
                          <a:xfrm rot="16951205">
                            <a:off x="-19878" y="3041374"/>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rmAutofit fontScale="62500" lnSpcReduction="20000"/>
                        </wps:bodyPr>
                      </wps:wsp>
                      <wps:wsp>
                        <wps:cNvPr id="141" name="Oval 140">
                          <a:extLst>
                            <a:ext uri="{FF2B5EF4-FFF2-40B4-BE49-F238E27FC236}">
                              <a16:creationId xmlns:a16="http://schemas.microsoft.com/office/drawing/2014/main" id="{F2333548-46B3-4479-8292-E78A3B041FDA}"/>
                            </a:ext>
                          </a:extLst>
                        </wps:cNvPr>
                        <wps:cNvSpPr/>
                        <wps:spPr>
                          <a:xfrm rot="4824982">
                            <a:off x="123245" y="3041375"/>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rmAutofit fontScale="62500" lnSpcReduction="20000"/>
                        </wps:bodyPr>
                      </wps:wsp>
                      <wps:wsp>
                        <wps:cNvPr id="142" name="Rectangle 141">
                          <a:extLst>
                            <a:ext uri="{FF2B5EF4-FFF2-40B4-BE49-F238E27FC236}">
                              <a16:creationId xmlns:a16="http://schemas.microsoft.com/office/drawing/2014/main" id="{8E14C59C-BA29-42F7-822F-1F508B2B3F0B}"/>
                            </a:ext>
                          </a:extLst>
                        </wps:cNvPr>
                        <wps:cNvSpPr/>
                        <wps:spPr>
                          <a:xfrm>
                            <a:off x="103367" y="3442915"/>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1E3F4CC3" w14:textId="77777777" w:rsidR="00E64B35" w:rsidRPr="00305646" w:rsidRDefault="00E64B35" w:rsidP="002E629B">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wps:txbx>
                        <wps:bodyPr rot="0" spcFirstLastPara="0" vertOverflow="overflow" horzOverflow="overflow" vert="wordArtVert" wrap="square" lIns="0" tIns="0" rIns="0" bIns="0" numCol="1" spcCol="0" rtlCol="0" fromWordArt="0" anchor="ctr" anchorCtr="0" forceAA="0" compatLnSpc="1">
                          <a:prstTxWarp prst="textNoShape">
                            <a:avLst/>
                          </a:prstTxWarp>
                          <a:normAutofit fontScale="70000" lnSpcReduction="20000"/>
                        </wps:bodyPr>
                      </wps:wsp>
                      <wps:wsp>
                        <wps:cNvPr id="143" name="Rectangle 142">
                          <a:extLst>
                            <a:ext uri="{FF2B5EF4-FFF2-40B4-BE49-F238E27FC236}">
                              <a16:creationId xmlns:a16="http://schemas.microsoft.com/office/drawing/2014/main" id="{8F110794-D193-49FF-A920-4E32DF5C5B19}"/>
                            </a:ext>
                          </a:extLst>
                        </wps:cNvPr>
                        <wps:cNvSpPr/>
                        <wps:spPr>
                          <a:xfrm>
                            <a:off x="326003" y="3442915"/>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7D708EFB" w14:textId="77777777" w:rsidR="00E64B35" w:rsidRPr="00305646" w:rsidRDefault="00E64B35" w:rsidP="002E629B">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wps:txbx>
                        <wps:bodyPr rot="0" spcFirstLastPara="0" vertOverflow="overflow" horzOverflow="overflow"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144" name="Graphic 143" descr="Close">
                            <a:extLst>
                              <a:ext uri="{FF2B5EF4-FFF2-40B4-BE49-F238E27FC236}">
                                <a16:creationId xmlns:a16="http://schemas.microsoft.com/office/drawing/2014/main" id="{E776E9F9-7085-4894-83A2-D1060FE6DE9B}"/>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55659" y="3053301"/>
                            <a:ext cx="228600" cy="228600"/>
                          </a:xfrm>
                          <a:prstGeom prst="rect">
                            <a:avLst/>
                          </a:prstGeom>
                        </pic:spPr>
                      </pic:pic>
                      <wps:wsp>
                        <wps:cNvPr id="158" name="Straight Arrow Connector 157">
                          <a:extLst>
                            <a:ext uri="{FF2B5EF4-FFF2-40B4-BE49-F238E27FC236}">
                              <a16:creationId xmlns:a16="http://schemas.microsoft.com/office/drawing/2014/main" id="{5C1721CF-410C-4BD7-ADDB-F283A22A5F2D}"/>
                            </a:ext>
                          </a:extLst>
                        </wps:cNvPr>
                        <wps:cNvCnPr>
                          <a:cxnSpLocks/>
                        </wps:cNvCnPr>
                        <wps:spPr>
                          <a:xfrm flipH="1">
                            <a:off x="278296" y="3776870"/>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60" name="Straight Arrow Connector 159">
                          <a:extLst>
                            <a:ext uri="{FF2B5EF4-FFF2-40B4-BE49-F238E27FC236}">
                              <a16:creationId xmlns:a16="http://schemas.microsoft.com/office/drawing/2014/main" id="{3AF29A62-55D0-4ADC-90D8-B3AC0F961346}"/>
                            </a:ext>
                          </a:extLst>
                        </wps:cNvPr>
                        <wps:cNvCnPr>
                          <a:cxnSpLocks/>
                        </wps:cNvCnPr>
                        <wps:spPr>
                          <a:xfrm>
                            <a:off x="286247" y="4428877"/>
                            <a:ext cx="685622"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162" name="Straight Arrow Connector 161">
                          <a:extLst>
                            <a:ext uri="{FF2B5EF4-FFF2-40B4-BE49-F238E27FC236}">
                              <a16:creationId xmlns:a16="http://schemas.microsoft.com/office/drawing/2014/main" id="{831D6DBE-5900-4DC2-9674-3D1EEA50E2CB}"/>
                            </a:ext>
                          </a:extLst>
                        </wps:cNvPr>
                        <wps:cNvCnPr>
                          <a:cxnSpLocks/>
                        </wps:cNvCnPr>
                        <wps:spPr>
                          <a:xfrm flipH="1">
                            <a:off x="978010" y="3776870"/>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cNvPr id="149" name="Group 177"/>
                        <wpg:cNvGrpSpPr/>
                        <wpg:grpSpPr>
                          <a:xfrm>
                            <a:off x="39756" y="0"/>
                            <a:ext cx="8815327" cy="2383341"/>
                            <a:chOff x="36353" y="-1"/>
                            <a:chExt cx="8815327" cy="2383342"/>
                          </a:xfrm>
                        </wpg:grpSpPr>
                        <wps:wsp>
                          <wps:cNvPr id="150" name="Straight Arrow Connector 150"/>
                          <wps:cNvCnPr>
                            <a:cxnSpLocks/>
                          </wps:cNvCnPr>
                          <wps:spPr>
                            <a:xfrm flipH="1">
                              <a:off x="8840772" y="1284358"/>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51" name="Straight Arrow Connector 151"/>
                          <wps:cNvCnPr>
                            <a:cxnSpLocks/>
                          </wps:cNvCnPr>
                          <wps:spPr>
                            <a:xfrm>
                              <a:off x="1765080" y="2276986"/>
                              <a:ext cx="7086600" cy="1"/>
                            </a:xfrm>
                            <a:prstGeom prst="straightConnector1">
                              <a:avLst/>
                            </a:prstGeom>
                            <a:noFill/>
                            <a:ln w="19050" cap="flat" cmpd="sng" algn="ctr">
                              <a:solidFill>
                                <a:sysClr val="windowText" lastClr="000000"/>
                              </a:solidFill>
                              <a:prstDash val="solid"/>
                              <a:headEnd type="triangle" w="med" len="med"/>
                              <a:tailEnd type="triangle"/>
                            </a:ln>
                            <a:effectLst/>
                          </wps:spPr>
                          <wps:bodyPr/>
                        </wps:wsp>
                        <wpg:grpSp>
                          <wpg:cNvPr id="152" name="Group 152"/>
                          <wpg:cNvGrpSpPr/>
                          <wpg:grpSpPr>
                            <a:xfrm>
                              <a:off x="36353" y="-1"/>
                              <a:ext cx="8768458" cy="2383342"/>
                              <a:chOff x="36353" y="-1"/>
                              <a:chExt cx="8768458" cy="2383342"/>
                            </a:xfrm>
                          </wpg:grpSpPr>
                          <wpg:grpSp>
                            <wpg:cNvPr id="153" name="Group 153"/>
                            <wpg:cNvGrpSpPr/>
                            <wpg:grpSpPr>
                              <a:xfrm>
                                <a:off x="938158" y="-1"/>
                                <a:ext cx="7866653" cy="2381639"/>
                                <a:chOff x="938158" y="-1"/>
                                <a:chExt cx="7866653" cy="2381639"/>
                              </a:xfrm>
                            </wpg:grpSpPr>
                            <wpg:grpSp>
                              <wpg:cNvPr id="154" name="Group 154"/>
                              <wpg:cNvGrpSpPr>
                                <a:grpSpLocks noChangeAspect="1"/>
                              </wpg:cNvGrpSpPr>
                              <wpg:grpSpPr>
                                <a:xfrm>
                                  <a:off x="1585745" y="343035"/>
                                  <a:ext cx="368914" cy="868295"/>
                                  <a:chOff x="1585745" y="343035"/>
                                  <a:chExt cx="455460" cy="1071995"/>
                                </a:xfrm>
                              </wpg:grpSpPr>
                              <wpg:grpSp>
                                <wpg:cNvPr id="155" name="Group 155"/>
                                <wpg:cNvGrpSpPr/>
                                <wpg:grpSpPr>
                                  <a:xfrm>
                                    <a:off x="1625988" y="343035"/>
                                    <a:ext cx="349097" cy="567126"/>
                                    <a:chOff x="1625988" y="343035"/>
                                    <a:chExt cx="349097" cy="567126"/>
                                  </a:xfrm>
                                </wpg:grpSpPr>
                                <wps:wsp>
                                  <wps:cNvPr id="156" name="Oval 156"/>
                                  <wps:cNvSpPr/>
                                  <wps:spPr>
                                    <a:xfrm rot="16951205">
                                      <a:off x="1426483" y="542540"/>
                                      <a:ext cx="565265" cy="166255"/>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57" name="Oval 157"/>
                                  <wps:cNvSpPr/>
                                  <wps:spPr>
                                    <a:xfrm rot="4824982">
                                      <a:off x="1609325" y="544401"/>
                                      <a:ext cx="565265" cy="166255"/>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wps:wsp>
                                <wps:cNvPr id="159" name="Rectangle 159"/>
                                <wps:cNvSpPr/>
                                <wps:spPr>
                                  <a:xfrm>
                                    <a:off x="1585745" y="1049270"/>
                                    <a:ext cx="182880" cy="365760"/>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622A3D16" w14:textId="77777777" w:rsidR="00E64B35" w:rsidRPr="0026461F" w:rsidRDefault="00E64B35"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61" name="Rectangle 161"/>
                                <wps:cNvSpPr/>
                                <wps:spPr>
                                  <a:xfrm>
                                    <a:off x="1858325" y="1049270"/>
                                    <a:ext cx="182880" cy="365760"/>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09766E01" w14:textId="77777777" w:rsidR="00E64B35" w:rsidRPr="0026461F" w:rsidRDefault="00E64B35"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g:grpSp>
                            <wps:wsp>
                              <wps:cNvPr id="163" name="TextBox 17"/>
                              <wps:cNvSpPr txBox="1"/>
                              <wps:spPr>
                                <a:xfrm>
                                  <a:off x="938158" y="1763386"/>
                                  <a:ext cx="795741" cy="562107"/>
                                </a:xfrm>
                                <a:prstGeom prst="rect">
                                  <a:avLst/>
                                </a:prstGeom>
                                <a:solidFill>
                                  <a:srgbClr val="FFFFFF"/>
                                </a:solidFill>
                                <a:ln>
                                  <a:noFill/>
                                </a:ln>
                              </wps:spPr>
                              <wps:txbx>
                                <w:txbxContent>
                                  <w:p w14:paraId="1F66DD41" w14:textId="77777777" w:rsidR="00E64B35" w:rsidRPr="00305646" w:rsidRDefault="00E64B35"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Both beams failed</w:t>
                                    </w:r>
                                  </w:p>
                                </w:txbxContent>
                              </wps:txbx>
                              <wps:bodyPr wrap="square" lIns="0" tIns="0" rIns="0" bIns="0" rtlCol="0">
                                <a:noAutofit/>
                              </wps:bodyPr>
                            </wps:wsp>
                            <wps:wsp>
                              <wps:cNvPr id="165" name="Straight Arrow Connector 165"/>
                              <wps:cNvCnPr/>
                              <wps:spPr>
                                <a:xfrm>
                                  <a:off x="2577790" y="1489953"/>
                                  <a:ext cx="2286000"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166" name="Straight Arrow Connector 166"/>
                              <wps:cNvCnPr>
                                <a:cxnSpLocks/>
                              </wps:cNvCnPr>
                              <wps:spPr>
                                <a:xfrm flipH="1">
                                  <a:off x="1767739" y="1284358"/>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cNvPr id="167" name="Group 167"/>
                              <wpg:cNvGrpSpPr/>
                              <wpg:grpSpPr>
                                <a:xfrm>
                                  <a:off x="3358607" y="-1"/>
                                  <a:ext cx="945276" cy="1164975"/>
                                  <a:chOff x="3358607" y="0"/>
                                  <a:chExt cx="840003" cy="1035236"/>
                                </a:xfrm>
                              </wpg:grpSpPr>
                              <wps:wsp>
                                <wps:cNvPr id="168" name="Oval 168"/>
                                <wps:cNvSpPr/>
                                <wps:spPr>
                                  <a:xfrm rot="17973082">
                                    <a:off x="3409396" y="308123"/>
                                    <a:ext cx="406864" cy="119666"/>
                                  </a:xfrm>
                                  <a:prstGeom prst="ellipse">
                                    <a:avLst/>
                                  </a:prstGeom>
                                  <a:solidFill>
                                    <a:srgbClr val="7030A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69" name="Oval 169"/>
                                <wps:cNvSpPr/>
                                <wps:spPr>
                                  <a:xfrm rot="3794143">
                                    <a:off x="3727130" y="315357"/>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70" name="Rectangle 170"/>
                                <wps:cNvSpPr/>
                                <wps:spPr>
                                  <a:xfrm>
                                    <a:off x="3475949" y="709046"/>
                                    <a:ext cx="131633" cy="263265"/>
                                  </a:xfrm>
                                  <a:prstGeom prst="rect">
                                    <a:avLst/>
                                  </a:prstGeom>
                                  <a:solidFill>
                                    <a:srgbClr val="7030A0"/>
                                  </a:solidFill>
                                  <a:ln w="12700" cap="flat" cmpd="sng" algn="ctr">
                                    <a:solidFill>
                                      <a:sysClr val="windowText" lastClr="000000"/>
                                    </a:solidFill>
                                    <a:prstDash val="solid"/>
                                    <a:tailEnd type="triangle" w="med" len="med"/>
                                  </a:ln>
                                  <a:effectLst/>
                                </wps:spPr>
                                <wps:txbx>
                                  <w:txbxContent>
                                    <w:p w14:paraId="4842C5A1" w14:textId="77777777" w:rsidR="00E64B35" w:rsidRPr="009F5585" w:rsidRDefault="00E64B35"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5" name="Rectangle 175"/>
                                <wps:cNvSpPr/>
                                <wps:spPr>
                                  <a:xfrm>
                                    <a:off x="3791078"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14:paraId="44A4821C" w14:textId="77777777" w:rsidR="00E64B35" w:rsidRPr="009F5585" w:rsidRDefault="00E64B35"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6" name="Rectangle 176"/>
                                <wps:cNvSpPr/>
                                <wps:spPr>
                                  <a:xfrm>
                                    <a:off x="3358607" y="0"/>
                                    <a:ext cx="840003" cy="1035236"/>
                                  </a:xfrm>
                                  <a:prstGeom prst="rect">
                                    <a:avLst/>
                                  </a:prstGeom>
                                  <a:noFill/>
                                  <a:ln w="222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wps:bodyPr>
                              </wps:wsp>
                              <wps:wsp>
                                <wps:cNvPr id="177" name="TextBox 74"/>
                                <wps:cNvSpPr txBox="1"/>
                                <wps:spPr>
                                  <a:xfrm>
                                    <a:off x="3612828" y="31575"/>
                                    <a:ext cx="341542" cy="165208"/>
                                  </a:xfrm>
                                  <a:prstGeom prst="rect">
                                    <a:avLst/>
                                  </a:prstGeom>
                                  <a:noFill/>
                                </wps:spPr>
                                <wps:txbx>
                                  <w:txbxContent>
                                    <w:p w14:paraId="76205717" w14:textId="77777777" w:rsidR="00E64B35" w:rsidRPr="00305646" w:rsidRDefault="00E64B35" w:rsidP="002E629B">
                                      <w:pPr>
                                        <w:pStyle w:val="NormalWeb"/>
                                        <w:spacing w:before="0" w:beforeAutospacing="0" w:after="0" w:afterAutospacing="0"/>
                                        <w:jc w:val="center"/>
                                        <w:rPr>
                                          <w:sz w:val="16"/>
                                        </w:rPr>
                                      </w:pPr>
                                      <w:r w:rsidRPr="00305646">
                                        <w:rPr>
                                          <w:rFonts w:ascii="Arial" w:hAnsi="Arial" w:cstheme="minorBidi"/>
                                          <w:color w:val="000000"/>
                                          <w:kern w:val="24"/>
                                          <w:sz w:val="12"/>
                                          <w:szCs w:val="20"/>
                                        </w:rPr>
                                        <w:t>Set q1</w:t>
                                      </w:r>
                                    </w:p>
                                  </w:txbxContent>
                                </wps:txbx>
                                <wps:bodyPr wrap="square" lIns="0" tIns="0" rIns="0" bIns="0" rtlCol="0" anchor="ctr">
                                  <a:normAutofit fontScale="77500" lnSpcReduction="20000"/>
                                </wps:bodyPr>
                              </wps:wsp>
                              <wps:wsp>
                                <wps:cNvPr id="178" name="Rectangle 178"/>
                                <wps:cNvSpPr/>
                                <wps:spPr>
                                  <a:xfrm>
                                    <a:off x="3634440"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14:paraId="51BA1546" w14:textId="77777777" w:rsidR="00E64B35" w:rsidRPr="009F5585" w:rsidRDefault="00E64B35"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9" name="Rectangle 179"/>
                                <wps:cNvSpPr/>
                                <wps:spPr>
                                  <a:xfrm>
                                    <a:off x="3950916"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14:paraId="6ACF0B73" w14:textId="77777777" w:rsidR="00E64B35" w:rsidRPr="009F5585" w:rsidRDefault="00E64B35"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80" name="Oval 180"/>
                                <wps:cNvSpPr/>
                                <wps:spPr>
                                  <a:xfrm rot="16812949">
                                    <a:off x="3495320" y="331047"/>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81" name="Oval 181"/>
                                <wps:cNvSpPr/>
                                <wps:spPr>
                                  <a:xfrm rot="4901263">
                                    <a:off x="3610321" y="330526"/>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pic:pic xmlns:pic="http://schemas.openxmlformats.org/drawingml/2006/picture">
                              <pic:nvPicPr>
                                <pic:cNvPr id="182" name="Graphic 101" descr="Close"/>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1539139" y="529828"/>
                                  <a:ext cx="228600" cy="228600"/>
                                </a:xfrm>
                                <a:prstGeom prst="rect">
                                  <a:avLst/>
                                </a:prstGeom>
                              </pic:spPr>
                            </pic:pic>
                            <pic:pic xmlns:pic="http://schemas.openxmlformats.org/drawingml/2006/picture">
                              <pic:nvPicPr>
                                <pic:cNvPr id="183" name="Graphic 102" descr="Close"/>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1738505" y="606139"/>
                                  <a:ext cx="228600" cy="228600"/>
                                </a:xfrm>
                                <a:prstGeom prst="rect">
                                  <a:avLst/>
                                </a:prstGeom>
                              </pic:spPr>
                            </pic:pic>
                            <wpg:grpSp>
                              <wpg:cNvPr id="184" name="Group 184"/>
                              <wpg:cNvGrpSpPr>
                                <a:grpSpLocks noChangeAspect="1"/>
                              </wpg:cNvGrpSpPr>
                              <wpg:grpSpPr>
                                <a:xfrm>
                                  <a:off x="2395795" y="333882"/>
                                  <a:ext cx="368914" cy="868295"/>
                                  <a:chOff x="2395796" y="333882"/>
                                  <a:chExt cx="455460" cy="1071995"/>
                                </a:xfrm>
                              </wpg:grpSpPr>
                              <wpg:grpSp>
                                <wpg:cNvPr id="185" name="Group 185"/>
                                <wpg:cNvGrpSpPr/>
                                <wpg:grpSpPr>
                                  <a:xfrm>
                                    <a:off x="2436039" y="333882"/>
                                    <a:ext cx="349097" cy="567126"/>
                                    <a:chOff x="2436039" y="333882"/>
                                    <a:chExt cx="349097" cy="567126"/>
                                  </a:xfrm>
                                </wpg:grpSpPr>
                                <wps:wsp>
                                  <wps:cNvPr id="186" name="Oval 186"/>
                                  <wps:cNvSpPr/>
                                  <wps:spPr>
                                    <a:xfrm rot="16951205">
                                      <a:off x="2236534" y="533387"/>
                                      <a:ext cx="565265" cy="166255"/>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87" name="Oval 187"/>
                                  <wps:cNvSpPr/>
                                  <wps:spPr>
                                    <a:xfrm rot="4824982">
                                      <a:off x="2419376" y="535248"/>
                                      <a:ext cx="565265" cy="166255"/>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wps:wsp>
                                <wps:cNvPr id="188" name="Rectangle 188"/>
                                <wps:cNvSpPr/>
                                <wps:spPr>
                                  <a:xfrm>
                                    <a:off x="2395796" y="1040117"/>
                                    <a:ext cx="182880" cy="365760"/>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23F71FA2" w14:textId="77777777" w:rsidR="00E64B35" w:rsidRPr="009F5585" w:rsidRDefault="00E64B35"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89" name="Rectangle 189"/>
                                <wps:cNvSpPr/>
                                <wps:spPr>
                                  <a:xfrm>
                                    <a:off x="2668376" y="1040117"/>
                                    <a:ext cx="182880" cy="365760"/>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5A855035" w14:textId="77777777" w:rsidR="00E64B35" w:rsidRPr="009F5585" w:rsidRDefault="00E64B35"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g:grpSp>
                            <pic:pic xmlns:pic="http://schemas.openxmlformats.org/drawingml/2006/picture">
                              <pic:nvPicPr>
                                <pic:cNvPr id="190" name="Graphic 111" descr="Close"/>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2349190" y="520675"/>
                                  <a:ext cx="228600" cy="228600"/>
                                </a:xfrm>
                                <a:prstGeom prst="rect">
                                  <a:avLst/>
                                </a:prstGeom>
                              </pic:spPr>
                            </pic:pic>
                            <pic:pic xmlns:pic="http://schemas.openxmlformats.org/drawingml/2006/picture">
                              <pic:nvPicPr>
                                <pic:cNvPr id="191" name="Graphic 112" descr="Close"/>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2548556" y="596986"/>
                                  <a:ext cx="228600" cy="228600"/>
                                </a:xfrm>
                                <a:prstGeom prst="rect">
                                  <a:avLst/>
                                </a:prstGeom>
                              </pic:spPr>
                            </pic:pic>
                            <wps:wsp>
                              <wps:cNvPr id="192" name="Straight Arrow Connector 192"/>
                              <wps:cNvCnPr>
                                <a:cxnSpLocks/>
                              </wps:cNvCnPr>
                              <wps:spPr>
                                <a:xfrm flipH="1">
                                  <a:off x="2566539" y="1266380"/>
                                  <a:ext cx="583" cy="45720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93" name="TextBox 114"/>
                              <wps:cNvSpPr txBox="1"/>
                              <wps:spPr>
                                <a:xfrm>
                                  <a:off x="1806537" y="1771301"/>
                                  <a:ext cx="1652082" cy="454850"/>
                                </a:xfrm>
                                <a:prstGeom prst="rect">
                                  <a:avLst/>
                                </a:prstGeom>
                                <a:solidFill>
                                  <a:srgbClr val="FFFFFF"/>
                                </a:solidFill>
                                <a:ln>
                                  <a:noFill/>
                                </a:ln>
                              </wps:spPr>
                              <wps:txbx>
                                <w:txbxContent>
                                  <w:p w14:paraId="4762F099" w14:textId="77777777" w:rsidR="00E64B35" w:rsidRPr="00305646" w:rsidRDefault="00E64B35"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Beam Failure detected</w:t>
                                    </w:r>
                                  </w:p>
                                  <w:p w14:paraId="39B4F446" w14:textId="77777777" w:rsidR="00E64B35" w:rsidRPr="00305646" w:rsidRDefault="00E64B35"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(BFI maxCount = 2) </w:t>
                                    </w:r>
                                  </w:p>
                                </w:txbxContent>
                              </wps:txbx>
                              <wps:bodyPr wrap="square" lIns="0" tIns="0" rIns="0" bIns="0" rtlCol="0">
                                <a:noAutofit/>
                              </wps:bodyPr>
                            </wps:wsp>
                            <wps:wsp>
                              <wps:cNvPr id="194" name="Straight Arrow Connector 194"/>
                              <wps:cNvCnPr>
                                <a:cxnSpLocks/>
                              </wps:cNvCnPr>
                              <wps:spPr>
                                <a:xfrm flipH="1">
                                  <a:off x="1539139" y="1566898"/>
                                  <a:ext cx="158729" cy="196483"/>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95" name="Straight Arrow Connector 195"/>
                              <wps:cNvCnPr>
                                <a:cxnSpLocks/>
                              </wps:cNvCnPr>
                              <wps:spPr>
                                <a:xfrm flipH="1">
                                  <a:off x="4863207" y="1266380"/>
                                  <a:ext cx="583" cy="45720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96" name="TextBox 118"/>
                              <wps:cNvSpPr txBox="1"/>
                              <wps:spPr>
                                <a:xfrm>
                                  <a:off x="2897257" y="1307596"/>
                                  <a:ext cx="1654069" cy="416118"/>
                                </a:xfrm>
                                <a:prstGeom prst="rect">
                                  <a:avLst/>
                                </a:prstGeom>
                                <a:solidFill>
                                  <a:srgbClr val="FFFFFF"/>
                                </a:solidFill>
                                <a:ln>
                                  <a:noFill/>
                                </a:ln>
                              </wps:spPr>
                              <wps:txbx>
                                <w:txbxContent>
                                  <w:p w14:paraId="6E0C0156" w14:textId="77777777" w:rsidR="00E64B35" w:rsidRPr="00305646" w:rsidRDefault="00E64B35" w:rsidP="002E629B">
                                    <w:pPr>
                                      <w:pStyle w:val="NormalWeb"/>
                                      <w:spacing w:before="0" w:beforeAutospacing="0" w:after="60" w:afterAutospacing="0" w:line="216" w:lineRule="auto"/>
                                      <w:jc w:val="center"/>
                                      <w:rPr>
                                        <w:sz w:val="20"/>
                                      </w:rPr>
                                    </w:pPr>
                                    <w:r w:rsidRPr="00305646">
                                      <w:rPr>
                                        <w:rFonts w:ascii="Calibre Semibold" w:hAnsi="Calibre Semibold" w:cstheme="minorBidi"/>
                                        <w:color w:val="404040"/>
                                        <w:kern w:val="24"/>
                                        <w:sz w:val="17"/>
                                        <w:szCs w:val="21"/>
                                        <w14:textFill>
                                          <w14:solidFill>
                                            <w14:srgbClr w14:val="404040">
                                              <w14:lumMod w14:val="75000"/>
                                              <w14:lumOff w14:val="25000"/>
                                            </w14:srgbClr>
                                          </w14:solidFill>
                                        </w14:textFill>
                                      </w:rPr>
                                      <w:t>Delay to indicate reports to higher layer</w:t>
                                    </w:r>
                                  </w:p>
                                </w:txbxContent>
                              </wps:txbx>
                              <wps:bodyPr wrap="square" lIns="0" tIns="0" rIns="0" bIns="0" rtlCol="0">
                                <a:noAutofit/>
                              </wps:bodyPr>
                            </wps:wsp>
                            <wps:wsp>
                              <wps:cNvPr id="197" name="Straight Arrow Connector 197"/>
                              <wps:cNvCnPr>
                                <a:cxnSpLocks/>
                              </wps:cNvCnPr>
                              <wps:spPr>
                                <a:xfrm flipH="1">
                                  <a:off x="2377044" y="1618078"/>
                                  <a:ext cx="158729" cy="196483"/>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98" name="Rectangle 198"/>
                              <wps:cNvSpPr/>
                              <wps:spPr>
                                <a:xfrm rot="10800000">
                                  <a:off x="7048023" y="702921"/>
                                  <a:ext cx="126581" cy="504650"/>
                                </a:xfrm>
                                <a:prstGeom prst="rect">
                                  <a:avLst/>
                                </a:prstGeom>
                                <a:solidFill>
                                  <a:srgbClr val="FCB53B">
                                    <a:lumMod val="75000"/>
                                  </a:srgbClr>
                                </a:solidFill>
                                <a:ln w="12700" cap="flat" cmpd="sng" algn="ctr">
                                  <a:solidFill>
                                    <a:sysClr val="windowText" lastClr="000000"/>
                                  </a:solidFill>
                                  <a:prstDash val="solid"/>
                                  <a:tailEnd type="triangle" w="med" len="med"/>
                                </a:ln>
                                <a:effectLst/>
                              </wps:spPr>
                              <wps:txbx>
                                <w:txbxContent>
                                  <w:p w14:paraId="5D9C2D43" w14:textId="77777777" w:rsidR="00E64B35" w:rsidRPr="00305646" w:rsidRDefault="00E64B35" w:rsidP="002E629B">
                                    <w:pPr>
                                      <w:pStyle w:val="NormalWeb"/>
                                      <w:spacing w:before="0" w:beforeAutospacing="0" w:after="0" w:afterAutospacing="0"/>
                                      <w:jc w:val="center"/>
                                      <w:rPr>
                                        <w:sz w:val="14"/>
                                      </w:rPr>
                                    </w:pPr>
                                    <w:r w:rsidRPr="00305646">
                                      <w:rPr>
                                        <w:rFonts w:ascii="Arial" w:hAnsi="Arial" w:cstheme="minorBidi"/>
                                        <w:color w:val="000000"/>
                                        <w:kern w:val="24"/>
                                        <w:sz w:val="12"/>
                                        <w:szCs w:val="22"/>
                                      </w:rPr>
                                      <w:t>RACH</w:t>
                                    </w:r>
                                  </w:p>
                                </w:txbxContent>
                              </wps:txbx>
                              <wps:bodyPr rot="0" spcFirstLastPara="0" vert="vert" wrap="square" lIns="0" tIns="0" rIns="0" bIns="0" numCol="1" spcCol="0" rtlCol="0" fromWordArt="0" anchor="ctr" anchorCtr="0" forceAA="0" compatLnSpc="1">
                                <a:prstTxWarp prst="textNoShape">
                                  <a:avLst/>
                                </a:prstTxWarp>
                                <a:normAutofit fontScale="92500" lnSpcReduction="20000"/>
                              </wps:bodyPr>
                            </wps:wsp>
                            <wps:wsp>
                              <wps:cNvPr id="199" name="Rectangle 199"/>
                              <wps:cNvSpPr/>
                              <wps:spPr>
                                <a:xfrm>
                                  <a:off x="7395390" y="696053"/>
                                  <a:ext cx="126580" cy="51670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4B814845" w14:textId="77777777" w:rsidR="00E64B35" w:rsidRPr="00305646" w:rsidRDefault="00E64B35" w:rsidP="002E629B">
                                    <w:pPr>
                                      <w:pStyle w:val="NormalWeb"/>
                                      <w:spacing w:before="0" w:beforeAutospacing="0" w:after="0" w:afterAutospacing="0"/>
                                      <w:jc w:val="center"/>
                                      <w:rPr>
                                        <w:sz w:val="14"/>
                                      </w:rPr>
                                    </w:pPr>
                                    <w:r w:rsidRPr="00305646">
                                      <w:rPr>
                                        <w:rFonts w:ascii="Arial" w:hAnsi="Arial" w:cstheme="minorBidi"/>
                                        <w:color w:val="000000"/>
                                        <w:kern w:val="24"/>
                                        <w:sz w:val="12"/>
                                        <w:szCs w:val="22"/>
                                      </w:rPr>
                                      <w:t>PDCCH</w:t>
                                    </w:r>
                                  </w:p>
                                </w:txbxContent>
                              </wps:txbx>
                              <wps:bodyPr rot="0" spcFirstLastPara="0" vert="wordArtVert" wrap="square" lIns="0" tIns="0" rIns="0" bIns="0" numCol="1" spcCol="0" rtlCol="0" fromWordArt="0" anchor="ctr" anchorCtr="0" forceAA="0" compatLnSpc="1">
                                <a:prstTxWarp prst="textNoShape">
                                  <a:avLst/>
                                </a:prstTxWarp>
                                <a:normAutofit fontScale="55000" lnSpcReduction="20000"/>
                              </wps:bodyPr>
                            </wps:wsp>
                            <wps:wsp>
                              <wps:cNvPr id="200" name="Straight Arrow Connector 200"/>
                              <wps:cNvCnPr>
                                <a:cxnSpLocks/>
                              </wps:cNvCnPr>
                              <wps:spPr>
                                <a:xfrm>
                                  <a:off x="4863207" y="1489953"/>
                                  <a:ext cx="2615462" cy="1"/>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201" name="TextBox 129"/>
                              <wps:cNvSpPr txBox="1"/>
                              <wps:spPr>
                                <a:xfrm>
                                  <a:off x="5728777" y="1327657"/>
                                  <a:ext cx="915947" cy="395262"/>
                                </a:xfrm>
                                <a:prstGeom prst="rect">
                                  <a:avLst/>
                                </a:prstGeom>
                                <a:solidFill>
                                  <a:srgbClr val="FFFFFF"/>
                                </a:solidFill>
                                <a:ln>
                                  <a:noFill/>
                                </a:ln>
                              </wps:spPr>
                              <wps:txbx>
                                <w:txbxContent>
                                  <w:p w14:paraId="39BE4C3E" w14:textId="77777777" w:rsidR="00E64B35" w:rsidRPr="00305646" w:rsidRDefault="00E64B35"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RACH for Recovery</w:t>
                                    </w:r>
                                  </w:p>
                                </w:txbxContent>
                              </wps:txbx>
                              <wps:bodyPr wrap="square" lIns="0" tIns="0" rIns="0" bIns="0" rtlCol="0">
                                <a:noAutofit/>
                              </wps:bodyPr>
                            </wps:wsp>
                            <wps:wsp>
                              <wps:cNvPr id="202" name="Straight Arrow Connector 202"/>
                              <wps:cNvCnPr>
                                <a:cxnSpLocks/>
                              </wps:cNvCnPr>
                              <wps:spPr>
                                <a:xfrm>
                                  <a:off x="7433211" y="1489953"/>
                                  <a:ext cx="1371600"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203" name="TextBox 131"/>
                              <wps:cNvSpPr txBox="1"/>
                              <wps:spPr>
                                <a:xfrm>
                                  <a:off x="7631481" y="1307495"/>
                                  <a:ext cx="1006350" cy="562107"/>
                                </a:xfrm>
                                <a:prstGeom prst="rect">
                                  <a:avLst/>
                                </a:prstGeom>
                                <a:solidFill>
                                  <a:srgbClr val="FFFFFF"/>
                                </a:solidFill>
                                <a:ln>
                                  <a:noFill/>
                                </a:ln>
                              </wps:spPr>
                              <wps:txbx>
                                <w:txbxContent>
                                  <w:p w14:paraId="547FC3CF" w14:textId="77777777" w:rsidR="00E64B35" w:rsidRPr="00305646" w:rsidRDefault="00E64B35"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CORESET activation latency</w:t>
                                    </w:r>
                                  </w:p>
                                </w:txbxContent>
                              </wps:txbx>
                              <wps:bodyPr wrap="square" lIns="0" tIns="0" rIns="0" bIns="0" rtlCol="0">
                                <a:noAutofit/>
                              </wps:bodyPr>
                            </wps:wsp>
                          </wpg:grpSp>
                          <wps:wsp>
                            <wps:cNvPr id="204" name="TextBox 144"/>
                            <wps:cNvSpPr txBox="1"/>
                            <wps:spPr>
                              <a:xfrm>
                                <a:off x="90207" y="12434"/>
                                <a:ext cx="384342" cy="187888"/>
                              </a:xfrm>
                              <a:prstGeom prst="rect">
                                <a:avLst/>
                              </a:prstGeom>
                              <a:noFill/>
                            </wps:spPr>
                            <wps:txbx>
                              <w:txbxContent>
                                <w:p w14:paraId="4487BB82" w14:textId="77777777" w:rsidR="00E64B35" w:rsidRPr="00305646" w:rsidRDefault="00E64B35" w:rsidP="002E629B">
                                  <w:pPr>
                                    <w:pStyle w:val="NormalWeb"/>
                                    <w:spacing w:before="0" w:beforeAutospacing="0" w:after="0" w:afterAutospacing="0"/>
                                    <w:jc w:val="center"/>
                                    <w:rPr>
                                      <w:sz w:val="12"/>
                                      <w:szCs w:val="12"/>
                                    </w:rPr>
                                  </w:pPr>
                                  <w:r w:rsidRPr="00305646">
                                    <w:rPr>
                                      <w:rFonts w:ascii="Arial" w:hAnsi="Arial" w:cstheme="minorBidi"/>
                                      <w:color w:val="000000"/>
                                      <w:kern w:val="24"/>
                                      <w:sz w:val="12"/>
                                      <w:szCs w:val="12"/>
                                    </w:rPr>
                                    <w:t>Set q0</w:t>
                                  </w:r>
                                </w:p>
                              </w:txbxContent>
                            </wps:txbx>
                            <wps:bodyPr wrap="square" lIns="0" tIns="0" rIns="0" bIns="0" rtlCol="0" anchor="ctr">
                              <a:normAutofit fontScale="77500" lnSpcReduction="20000"/>
                            </wps:bodyPr>
                          </wps:wsp>
                          <wps:wsp>
                            <wps:cNvPr id="205" name="Oval 205"/>
                            <wps:cNvSpPr/>
                            <wps:spPr>
                              <a:xfrm rot="16951205">
                                <a:off x="-46040" y="504630"/>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06" name="Oval 206"/>
                            <wps:cNvSpPr/>
                            <wps:spPr>
                              <a:xfrm rot="4824982">
                                <a:off x="102058" y="506137"/>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07" name="Rectangle 207"/>
                            <wps:cNvSpPr/>
                            <wps:spPr>
                              <a:xfrm>
                                <a:off x="82959" y="915072"/>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263145DE" w14:textId="77777777" w:rsidR="00E64B35" w:rsidRPr="0026461F" w:rsidRDefault="00E64B35"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208" name="Rectangle 208"/>
                            <wps:cNvSpPr/>
                            <wps:spPr>
                              <a:xfrm>
                                <a:off x="303744" y="915072"/>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4B520EBE" w14:textId="77777777" w:rsidR="00E64B35" w:rsidRPr="0026461F" w:rsidRDefault="00E64B35"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209" name="Graphic 149" descr="Close"/>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36353" y="529828"/>
                                <a:ext cx="228600" cy="228600"/>
                              </a:xfrm>
                              <a:prstGeom prst="rect">
                                <a:avLst/>
                              </a:prstGeom>
                            </pic:spPr>
                          </pic:pic>
                          <wps:wsp>
                            <wps:cNvPr id="210" name="Oval 210"/>
                            <wps:cNvSpPr/>
                            <wps:spPr>
                              <a:xfrm rot="16951205">
                                <a:off x="678056" y="504630"/>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11" name="Oval 211"/>
                            <wps:cNvSpPr/>
                            <wps:spPr>
                              <a:xfrm rot="4824982">
                                <a:off x="826154" y="506137"/>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12" name="Rectangle 212"/>
                            <wps:cNvSpPr/>
                            <wps:spPr>
                              <a:xfrm>
                                <a:off x="807055" y="915072"/>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260C7899" w14:textId="77777777" w:rsidR="00E64B35" w:rsidRPr="0026461F" w:rsidRDefault="00E64B35"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213" name="Rectangle 213"/>
                            <wps:cNvSpPr/>
                            <wps:spPr>
                              <a:xfrm>
                                <a:off x="1027840" y="915072"/>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477B5CCC" w14:textId="77777777" w:rsidR="00E64B35" w:rsidRPr="0026461F" w:rsidRDefault="00E64B35"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214" name="Graphic 155" descr="Close"/>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760449" y="529828"/>
                                <a:ext cx="228600" cy="228600"/>
                              </a:xfrm>
                              <a:prstGeom prst="rect">
                                <a:avLst/>
                              </a:prstGeom>
                            </pic:spPr>
                          </pic:pic>
                          <wps:wsp>
                            <wps:cNvPr id="215" name="Straight Arrow Connector 215"/>
                            <wps:cNvCnPr>
                              <a:cxnSpLocks/>
                            </wps:cNvCnPr>
                            <wps:spPr>
                              <a:xfrm flipH="1">
                                <a:off x="264953" y="1286061"/>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grpSp>
                      <wps:wsp>
                        <wps:cNvPr id="164" name="Straight Arrow Connector 163">
                          <a:extLst>
                            <a:ext uri="{FF2B5EF4-FFF2-40B4-BE49-F238E27FC236}">
                              <a16:creationId xmlns:a16="http://schemas.microsoft.com/office/drawing/2014/main" id="{BB99DFE2-A56F-468E-9787-33949BEEC28B}"/>
                            </a:ext>
                          </a:extLst>
                        </wps:cNvPr>
                        <wps:cNvCnPr>
                          <a:cxnSpLocks/>
                        </wps:cNvCnPr>
                        <wps:spPr>
                          <a:xfrm>
                            <a:off x="307153" y="2104566"/>
                            <a:ext cx="248751" cy="96372"/>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71" name="Rectangle: Rounded Corners 170">
                          <a:extLst>
                            <a:ext uri="{FF2B5EF4-FFF2-40B4-BE49-F238E27FC236}">
                              <a16:creationId xmlns:a16="http://schemas.microsoft.com/office/drawing/2014/main" id="{6FC504A4-67AD-4FCD-8AFE-6BB3BEDA12E9}"/>
                            </a:ext>
                          </a:extLst>
                        </wps:cNvPr>
                        <wps:cNvSpPr/>
                        <wps:spPr>
                          <a:xfrm>
                            <a:off x="1534602" y="3148717"/>
                            <a:ext cx="5753769" cy="924481"/>
                          </a:xfrm>
                          <a:prstGeom prst="roundRect">
                            <a:avLst/>
                          </a:prstGeom>
                          <a:solidFill>
                            <a:srgbClr val="89D1B2"/>
                          </a:solidFill>
                          <a:ln w="25400" cap="flat" cmpd="sng" algn="ctr">
                            <a:solidFill>
                              <a:srgbClr val="89D1B2">
                                <a:lumMod val="75000"/>
                              </a:srgbClr>
                            </a:solidFill>
                            <a:prstDash val="solid"/>
                            <a:tailEnd type="triangle" w="med" len="med"/>
                          </a:ln>
                          <a:effectLst/>
                        </wps:spPr>
                        <wps:txbx>
                          <w:txbxContent>
                            <w:p w14:paraId="62A3E86E" w14:textId="77777777" w:rsidR="00E64B35" w:rsidRPr="00305646" w:rsidRDefault="00E64B35" w:rsidP="002E629B">
                              <w:pPr>
                                <w:pStyle w:val="NormalWeb"/>
                                <w:spacing w:before="0" w:beforeAutospacing="0" w:after="0" w:afterAutospacing="0"/>
                                <w:jc w:val="center"/>
                                <w:rPr>
                                  <w:sz w:val="18"/>
                                </w:rPr>
                              </w:pPr>
                              <w:r w:rsidRPr="00305646">
                                <w:rPr>
                                  <w:rFonts w:ascii="Arial" w:eastAsia="+mn-ea" w:hAnsi="Arial" w:cs="+mn-cs"/>
                                  <w:color w:val="000000"/>
                                  <w:kern w:val="24"/>
                                  <w:szCs w:val="36"/>
                                </w:rPr>
                                <w:t>Send UE triggered L1 report to switch beam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 name="Rectangle: Rounded Corners 171">
                          <a:extLst>
                            <a:ext uri="{FF2B5EF4-FFF2-40B4-BE49-F238E27FC236}">
                              <a16:creationId xmlns:a16="http://schemas.microsoft.com/office/drawing/2014/main" id="{AE6B8237-43CC-4E72-AD9A-1361026296B5}"/>
                            </a:ext>
                          </a:extLst>
                        </wps:cNvPr>
                        <wps:cNvSpPr/>
                        <wps:spPr>
                          <a:xfrm>
                            <a:off x="1526650" y="4381169"/>
                            <a:ext cx="5753769" cy="924481"/>
                          </a:xfrm>
                          <a:prstGeom prst="roundRect">
                            <a:avLst/>
                          </a:prstGeom>
                          <a:solidFill>
                            <a:srgbClr val="89D1B2"/>
                          </a:solidFill>
                          <a:ln w="25400" cap="flat" cmpd="sng" algn="ctr">
                            <a:solidFill>
                              <a:srgbClr val="89D1B2">
                                <a:lumMod val="75000"/>
                              </a:srgbClr>
                            </a:solidFill>
                            <a:prstDash val="solid"/>
                            <a:tailEnd type="triangle" w="med" len="med"/>
                          </a:ln>
                          <a:effectLst/>
                        </wps:spPr>
                        <wps:txbx>
                          <w:txbxContent>
                            <w:p w14:paraId="4518BA7F" w14:textId="77777777" w:rsidR="00E64B35" w:rsidRPr="00305646" w:rsidRDefault="00E64B35" w:rsidP="002E629B">
                              <w:pPr>
                                <w:pStyle w:val="NormalWeb"/>
                                <w:spacing w:before="0" w:beforeAutospacing="0" w:after="0" w:afterAutospacing="0"/>
                                <w:jc w:val="center"/>
                                <w:rPr>
                                  <w:sz w:val="18"/>
                                </w:rPr>
                              </w:pPr>
                              <w:r w:rsidRPr="00305646">
                                <w:rPr>
                                  <w:rFonts w:ascii="Arial" w:eastAsia="+mn-ea" w:hAnsi="Arial" w:cs="+mn-cs"/>
                                  <w:color w:val="000000"/>
                                  <w:kern w:val="24"/>
                                  <w:szCs w:val="36"/>
                                </w:rPr>
                                <w:t>Proactively avoid the scenario where all beams fail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3" name="Arrow: Right 172">
                          <a:extLst>
                            <a:ext uri="{FF2B5EF4-FFF2-40B4-BE49-F238E27FC236}">
                              <a16:creationId xmlns:a16="http://schemas.microsoft.com/office/drawing/2014/main" id="{19963788-1CF5-4081-9F83-A7C19F31650E}"/>
                            </a:ext>
                          </a:extLst>
                        </wps:cNvPr>
                        <wps:cNvSpPr/>
                        <wps:spPr>
                          <a:xfrm rot="19389520">
                            <a:off x="1105231" y="3896140"/>
                            <a:ext cx="458916" cy="167739"/>
                          </a:xfrm>
                          <a:prstGeom prst="rightArrow">
                            <a:avLst/>
                          </a:prstGeom>
                          <a:solidFill>
                            <a:srgbClr val="000000">
                              <a:alpha val="0"/>
                            </a:srgbClr>
                          </a:solidFill>
                          <a:ln w="25400"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4" name="Arrow: Right 173">
                          <a:extLst>
                            <a:ext uri="{FF2B5EF4-FFF2-40B4-BE49-F238E27FC236}">
                              <a16:creationId xmlns:a16="http://schemas.microsoft.com/office/drawing/2014/main" id="{5F82A88E-540E-4CEB-BE52-8EEFB4F8E356}"/>
                            </a:ext>
                          </a:extLst>
                        </wps:cNvPr>
                        <wps:cNvSpPr/>
                        <wps:spPr>
                          <a:xfrm rot="1418899">
                            <a:off x="1129085" y="4405023"/>
                            <a:ext cx="458916" cy="167739"/>
                          </a:xfrm>
                          <a:prstGeom prst="rightArrow">
                            <a:avLst/>
                          </a:prstGeom>
                          <a:solidFill>
                            <a:srgbClr val="000000">
                              <a:alpha val="0"/>
                            </a:srgbClr>
                          </a:solidFill>
                          <a:ln w="25400"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2" name="TextBox 81">
                          <a:extLst>
                            <a:ext uri="{FF2B5EF4-FFF2-40B4-BE49-F238E27FC236}">
                              <a16:creationId xmlns:a16="http://schemas.microsoft.com/office/drawing/2014/main" id="{2B36BBCB-D544-48D2-BABF-53E55392F81D}"/>
                            </a:ext>
                          </a:extLst>
                        </wps:cNvPr>
                        <wps:cNvSpPr txBox="1"/>
                        <wps:spPr>
                          <a:xfrm>
                            <a:off x="4746620" y="31803"/>
                            <a:ext cx="2065222" cy="378571"/>
                          </a:xfrm>
                          <a:prstGeom prst="rect">
                            <a:avLst/>
                          </a:prstGeom>
                          <a:solidFill>
                            <a:srgbClr val="FFFFFF"/>
                          </a:solidFill>
                          <a:ln w="25400" cap="flat" cmpd="sng" algn="ctr">
                            <a:solidFill>
                              <a:sysClr val="windowText" lastClr="000000"/>
                            </a:solidFill>
                            <a:prstDash val="solid"/>
                          </a:ln>
                          <a:effectLst/>
                        </wps:spPr>
                        <wps:txbx>
                          <w:txbxContent>
                            <w:p w14:paraId="60B7819C" w14:textId="77777777" w:rsidR="00E64B35" w:rsidRPr="00305646" w:rsidRDefault="00E64B35" w:rsidP="002E629B">
                              <w:pPr>
                                <w:pStyle w:val="NormalWeb"/>
                                <w:spacing w:before="0" w:beforeAutospacing="0" w:after="0" w:afterAutospacing="0"/>
                                <w:rPr>
                                  <w:sz w:val="18"/>
                                </w:rPr>
                              </w:pPr>
                              <w:r w:rsidRPr="00305646">
                                <w:rPr>
                                  <w:rFonts w:ascii="Arial" w:eastAsia="+mn-ea" w:hAnsi="Arial" w:cs="+mn-cs"/>
                                  <w:color w:val="000000"/>
                                  <w:kern w:val="24"/>
                                  <w:sz w:val="20"/>
                                  <w:szCs w:val="28"/>
                                </w:rPr>
                                <w:t xml:space="preserve">R-15 flow </w:t>
                              </w:r>
                            </w:p>
                          </w:txbxContent>
                        </wps:txbx>
                        <wps:bodyPr wrap="square" rtlCol="0">
                          <a:noAutofit/>
                        </wps:bodyPr>
                      </wps:wsp>
                      <wps:wsp>
                        <wps:cNvPr id="83" name="TextBox 82">
                          <a:extLst>
                            <a:ext uri="{FF2B5EF4-FFF2-40B4-BE49-F238E27FC236}">
                              <a16:creationId xmlns:a16="http://schemas.microsoft.com/office/drawing/2014/main" id="{441D9623-6D3F-48CE-8092-7C893A677C7F}"/>
                            </a:ext>
                          </a:extLst>
                        </wps:cNvPr>
                        <wps:cNvSpPr txBox="1"/>
                        <wps:spPr>
                          <a:xfrm>
                            <a:off x="4715123" y="2592126"/>
                            <a:ext cx="2100220" cy="386125"/>
                          </a:xfrm>
                          <a:prstGeom prst="rect">
                            <a:avLst/>
                          </a:prstGeom>
                          <a:solidFill>
                            <a:srgbClr val="FFFFFF"/>
                          </a:solidFill>
                          <a:ln w="25400" cap="flat" cmpd="sng" algn="ctr">
                            <a:solidFill>
                              <a:sysClr val="windowText" lastClr="000000"/>
                            </a:solidFill>
                            <a:prstDash val="solid"/>
                          </a:ln>
                          <a:effectLst/>
                        </wps:spPr>
                        <wps:txbx>
                          <w:txbxContent>
                            <w:p w14:paraId="7AF437F4" w14:textId="77777777" w:rsidR="00E64B35" w:rsidRPr="00305646" w:rsidRDefault="00E64B35" w:rsidP="002E629B">
                              <w:pPr>
                                <w:pStyle w:val="NormalWeb"/>
                                <w:spacing w:before="0" w:beforeAutospacing="0" w:after="0" w:afterAutospacing="0"/>
                                <w:rPr>
                                  <w:sz w:val="18"/>
                                </w:rPr>
                              </w:pPr>
                              <w:r w:rsidRPr="00305646">
                                <w:rPr>
                                  <w:rFonts w:ascii="Arial" w:eastAsia="+mn-ea" w:hAnsi="Arial" w:cs="+mn-cs"/>
                                  <w:color w:val="000000"/>
                                  <w:kern w:val="24"/>
                                  <w:sz w:val="20"/>
                                  <w:szCs w:val="28"/>
                                </w:rPr>
                                <w:t>R-16 Enhancement</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00318C2B" id="Group 216" o:spid="_x0000_s1063" style="position:absolute;left:0;text-align:left;margin-left:44.8pt;margin-top:21.7pt;width:423.15pt;height:254.7pt;z-index:251658241;mso-position-horizontal-relative:text;mso-position-vertical-relative:text;mso-width-relative:margin;mso-height-relative:margin" coordorigin="397" coordsize="88153,530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">
                <o:lock v:ext="edit" aspectratio="t"/>
                <v:oval id="Oval 139" o:spid="_x0000_s1064" style="position:absolute;left:-200;top:30414;width:4579;height:1346;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" fillcolor="#22b5e5" strokecolor="windowText">
                  <v:stroke endarrow="block"/>
                  <v:textbox inset="0,0,0,0"/>
                </v:oval>
                <v:oval id="Oval 140" o:spid="_x0000_s1065" style="position:absolute;left:1232;top:30413;width:4579;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" fillcolor="#92d050" strokecolor="windowText">
                  <v:stroke endarrow="block"/>
                  <v:textbox inset="0,0,0,0"/>
                </v:oval>
                <v:rect id="Rectangle 141" o:spid="_x0000_s1066" style="position:absolute;left:1033;top:34429;width:1481;height:2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" fillcolor="#22b5e5" strokecolor="windowText" strokeweight="1pt">
                  <v:stroke endarrow="block"/>
                  <v:textbox style="layout-flow:vertical;mso-layout-flow-alt:top-to-bottom" inset="0,0,0,0">
                    <w:txbxContent>
                      <w:p w14:paraId="1E3F4CC3" w14:textId="77777777" w:rsidR="00E64B35" w:rsidRPr="00305646" w:rsidRDefault="00E64B35" w:rsidP="002E629B">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v:textbox>
                </v:rect>
                <v:rect id="Rectangle 142" o:spid="_x0000_s1067" style="position:absolute;left:3260;top:34429;width:1481;height:2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" fillcolor="#92d050" strokecolor="windowText" strokeweight="1pt">
                  <v:stroke endarrow="block"/>
                  <v:textbox style="layout-flow:vertical;mso-layout-flow-alt:top-to-bottom" inset="0,0,0,0">
                    <w:txbxContent>
                      <w:p w14:paraId="7D708EFB" w14:textId="77777777" w:rsidR="00E64B35" w:rsidRPr="00305646" w:rsidRDefault="00E64B35" w:rsidP="002E629B">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143" o:spid="_x0000_s1068" type="#_x0000_t75" alt="Close" style="position:absolute;left:556;top:30533;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">
                  <v:imagedata r:id="rId16" o:title="Close"/>
                </v:shape>
                <v:shape id="Straight Arrow Connector 157" o:spid="_x0000_s1069" type="#_x0000_t32" style="position:absolute;left:2782;top:37768;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" strokecolor="windowText" strokeweight="1pt">
                  <v:stroke dashstyle="dash" startarrowwidth="wide" startarrowlength="long"/>
                  <o:lock v:ext="edit" shapetype="f"/>
                </v:shape>
                <v:shape id="Straight Arrow Connector 159" o:spid="_x0000_s1070" type="#_x0000_t32" style="position:absolute;left:2862;top:44288;width:68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" strokecolor="windowText" strokeweight="1.5pt">
                  <v:stroke startarrow="block" endarrow="block"/>
                  <o:lock v:ext="edit" shapetype="f"/>
                </v:shape>
                <v:shape id="Straight Arrow Connector 161" o:spid="_x0000_s1071" type="#_x0000_t32" style="position:absolute;left:9780;top:37768;width:5;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" strokecolor="windowText" strokeweight="1pt">
                  <v:stroke dashstyle="dash" startarrowwidth="wide" startarrowlength="long"/>
                  <o:lock v:ext="edit" shapetype="f"/>
                </v:shape>
                <v:group id="Group 177" o:spid="_x0000_s1072" style="position:absolute;left:397;width:88153;height:23833" coordorigin="363" coordsize="88153,23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shape id="Straight Arrow Connector 150" o:spid="_x0000_s1073" type="#_x0000_t32" style="position:absolute;left:88407;top:12843;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" strokecolor="windowText" strokeweight="1pt">
                    <v:stroke dashstyle="dash" startarrowwidth="wide" startarrowlength="long"/>
                    <o:lock v:ext="edit" shapetype="f"/>
                  </v:shape>
                  <v:shape id="Straight Arrow Connector 151" o:spid="_x0000_s1074" type="#_x0000_t32" style="position:absolute;left:17650;top:22769;width:708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" strokecolor="windowText" strokeweight="1.5pt">
                    <v:stroke startarrow="block" endarrow="block"/>
                    <o:lock v:ext="edit" shapetype="f"/>
                  </v:shape>
                  <v:group id="Group 152" o:spid="_x0000_s1075" style="position:absolute;left:363;width:87685;height:23833" coordorigin="363" coordsize="87684,23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group id="Group 153" o:spid="_x0000_s1076" style="position:absolute;left:9381;width:78667;height:23816" coordorigin="9381" coordsize="78666,23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group id="Group 154" o:spid="_x0000_s1077" style="position:absolute;left:15857;top:3430;width:3689;height:8683" coordorigin="15857,3430" coordsize="4554,10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o:lock v:ext="edit" aspectratio="t"/>
                        <v:group id="Group 155" o:spid="_x0000_s1078" style="position:absolute;left:16259;top:3430;width:3491;height:5671" coordorigin="16259,3430" coordsize="3490,5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oval id="Oval 156" o:spid="_x0000_s1079" style="position:absolute;left:14264;top:5425;width:5653;height:1663;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" fillcolor="#22b5e5" strokecolor="windowText">
                            <v:stroke endarrow="block"/>
                            <v:textbox inset="0,0,0,0"/>
                          </v:oval>
                          <v:oval id="Oval 157" o:spid="_x0000_s1080" style="position:absolute;left:16092;top:5444;width:5653;height:1662;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" fillcolor="#92d050" strokecolor="windowText">
                            <v:stroke endarrow="block"/>
                            <v:textbox inset="0,0,0,0"/>
                          </v:oval>
                        </v:group>
                        <v:rect id="Rectangle 159" o:spid="_x0000_s1081" style="position:absolute;left:15857;top:10492;width:182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" fillcolor="#22b5e5" strokecolor="windowText" strokeweight="1pt">
                          <v:stroke endarrow="block"/>
                          <v:textbox style="layout-flow:vertical;mso-layout-flow-alt:top-to-bottom" inset="0,0,0,0">
                            <w:txbxContent>
                              <w:p w14:paraId="622A3D16" w14:textId="77777777" w:rsidR="00E64B35" w:rsidRPr="0026461F" w:rsidRDefault="00E64B35"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161" o:spid="_x0000_s1082" style="position:absolute;left:18583;top:10492;width:182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" fillcolor="#92d050" strokecolor="windowText" strokeweight="1pt">
                          <v:stroke endarrow="block"/>
                          <v:textbox style="layout-flow:vertical;mso-layout-flow-alt:top-to-bottom" inset="0,0,0,0">
                            <w:txbxContent>
                              <w:p w14:paraId="09766E01" w14:textId="77777777" w:rsidR="00E64B35" w:rsidRPr="0026461F" w:rsidRDefault="00E64B35"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group>
                      <v:shape id="_x0000_s1083" type="#_x0000_t202" style="position:absolute;left:9381;top:17633;width:7957;height:5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" stroked="f">
                        <v:textbox inset="0,0,0,0">
                          <w:txbxContent>
                            <w:p w14:paraId="1F66DD41" w14:textId="77777777" w:rsidR="00E64B35" w:rsidRPr="00305646" w:rsidRDefault="00E64B35"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Both beams failed</w:t>
                              </w:r>
                            </w:p>
                          </w:txbxContent>
                        </v:textbox>
                      </v:shape>
                      <v:shape id="Straight Arrow Connector 165" o:spid="_x0000_s1084" type="#_x0000_t32" style="position:absolute;left:25777;top:14899;width:228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" strokecolor="windowText" strokeweight="1.5pt">
                        <v:stroke startarrow="block" endarrow="block"/>
                      </v:shape>
                      <v:shape id="Straight Arrow Connector 166" o:spid="_x0000_s1085" type="#_x0000_t32" style="position:absolute;left:17677;top:12843;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" strokecolor="windowText" strokeweight="1pt">
                        <v:stroke dashstyle="dash" startarrowwidth="wide" startarrowlength="long"/>
                        <o:lock v:ext="edit" shapetype="f"/>
                      </v:shape>
                      <v:group id="Group 167" o:spid="_x0000_s1086" style="position:absolute;left:33586;width:9452;height:11649" coordorigin="33586" coordsize="8400,10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oval id="Oval 168" o:spid="_x0000_s1087" style="position:absolute;left:34094;top:3080;width:4068;height:1197;rotation:-396156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" fillcolor="#7030a0" strokecolor="windowText">
                          <v:stroke endarrow="block"/>
                          <v:textbox inset="0,0,0,0"/>
                        </v:oval>
                        <v:oval id="Oval 169" o:spid="_x0000_s1088" style="position:absolute;left:37270;top:3154;width:4069;height:1196;rotation:41442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" strokecolor="windowText">
                          <v:stroke endarrow="block"/>
                          <v:textbox inset="0,0,0,0"/>
                        </v:oval>
                        <v:rect id="Rectangle 170" o:spid="_x0000_s1089" style="position:absolute;left:34759;top:7090;width:1316;height:26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" fillcolor="#7030a0" strokecolor="windowText" strokeweight="1pt">
                          <v:stroke endarrow="block"/>
                          <v:textbox style="layout-flow:vertical;mso-layout-flow-alt:top-to-bottom" inset="0,0,0,0">
                            <w:txbxContent>
                              <w:p w14:paraId="4842C5A1" w14:textId="77777777" w:rsidR="00E64B35" w:rsidRPr="009F5585" w:rsidRDefault="00E64B35"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5" o:spid="_x0000_s1090" style="position:absolute;left:37910;top:7083;width:1317;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" strokecolor="windowText" strokeweight="1pt">
                          <v:stroke endarrow="block"/>
                          <v:textbox style="layout-flow:vertical;mso-layout-flow-alt:top-to-bottom" inset="0,0,0,0">
                            <w:txbxContent>
                              <w:p w14:paraId="44A4821C" w14:textId="77777777" w:rsidR="00E64B35" w:rsidRPr="009F5585" w:rsidRDefault="00E64B35"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6" o:spid="_x0000_s1091" style="position:absolute;left:33586;width:8400;height:10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" filled="f" strokecolor="windowText" strokeweight="1.75pt">
                          <v:stroke endarrow="block"/>
                          <v:textbox inset="0,0,0,0"/>
                        </v:rect>
                        <v:shape id="TextBox 74" o:spid="_x0000_s1092" type="#_x0000_t202" style="position:absolute;left:36128;top:315;width:3415;height:1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" filled="f" stroked="f">
                          <v:textbox inset="0,0,0,0">
                            <w:txbxContent>
                              <w:p w14:paraId="76205717" w14:textId="77777777" w:rsidR="00E64B35" w:rsidRPr="00305646" w:rsidRDefault="00E64B35" w:rsidP="002E629B">
                                <w:pPr>
                                  <w:pStyle w:val="NormalWeb"/>
                                  <w:spacing w:before="0" w:beforeAutospacing="0" w:after="0" w:afterAutospacing="0"/>
                                  <w:jc w:val="center"/>
                                  <w:rPr>
                                    <w:sz w:val="16"/>
                                  </w:rPr>
                                </w:pPr>
                                <w:r w:rsidRPr="00305646">
                                  <w:rPr>
                                    <w:rFonts w:ascii="Arial" w:hAnsi="Arial" w:cstheme="minorBidi"/>
                                    <w:color w:val="000000"/>
                                    <w:kern w:val="24"/>
                                    <w:sz w:val="12"/>
                                    <w:szCs w:val="20"/>
                                  </w:rPr>
                                  <w:t>Set q1</w:t>
                                </w:r>
                              </w:p>
                            </w:txbxContent>
                          </v:textbox>
                        </v:shape>
                        <v:rect id="Rectangle 178" o:spid="_x0000_s1093" style="position:absolute;left:36344;top:7083;width:1316;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" strokecolor="windowText" strokeweight="1pt">
                          <v:stroke endarrow="block"/>
                          <v:textbox style="layout-flow:vertical;mso-layout-flow-alt:top-to-bottom" inset="0,0,0,0">
                            <w:txbxContent>
                              <w:p w14:paraId="51BA1546" w14:textId="77777777" w:rsidR="00E64B35" w:rsidRPr="009F5585" w:rsidRDefault="00E64B35"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9" o:spid="_x0000_s1094" style="position:absolute;left:39509;top:7083;width:1316;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" strokecolor="windowText" strokeweight="1pt">
                          <v:stroke endarrow="block"/>
                          <v:textbox style="layout-flow:vertical;mso-layout-flow-alt:top-to-bottom" inset="0,0,0,0">
                            <w:txbxContent>
                              <w:p w14:paraId="6ACF0B73" w14:textId="77777777" w:rsidR="00E64B35" w:rsidRPr="009F5585" w:rsidRDefault="00E64B35"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oval id="Oval 180" o:spid="_x0000_s1095" style="position:absolute;left:34952;top:3311;width:4069;height:1196;rotation:-522873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" strokecolor="windowText">
                          <v:stroke endarrow="block"/>
                          <v:textbox inset="0,0,0,0"/>
                        </v:oval>
                        <v:oval id="Oval 181" o:spid="_x0000_s1096" style="position:absolute;left:36103;top:3305;width:4068;height:1196;rotation:535348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" strokecolor="windowText">
                          <v:stroke endarrow="block"/>
                          <v:textbox inset="0,0,0,0"/>
                        </v:oval>
                      </v:group>
                      <v:shape id="Graphic 101" o:spid="_x0000_s1097" type="#_x0000_t75" alt="Close" style="position:absolute;left:15391;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">
                        <v:imagedata r:id="rId16" o:title="Close"/>
                      </v:shape>
                      <v:shape id="Graphic 102" o:spid="_x0000_s1098" type="#_x0000_t75" alt="Close" style="position:absolute;left:17385;top:6061;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">
                        <v:imagedata r:id="rId16" o:title="Close"/>
                      </v:shape>
                      <v:group id="Group 184" o:spid="_x0000_s1099" style="position:absolute;left:23957;top:3338;width:3690;height:8683" coordorigin="23957,3338" coordsize="4554,10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o:lock v:ext="edit" aspectratio="t"/>
                        <v:group id="Group 185" o:spid="_x0000_s1100" style="position:absolute;left:24360;top:3338;width:3491;height:5672" coordorigin="24360,3338" coordsize="3490,5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oval id="Oval 186" o:spid="_x0000_s1101" style="position:absolute;left:22364;top:5334;width:5653;height:1662;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" fillcolor="#22b5e5" strokecolor="windowText">
                            <v:stroke endarrow="block"/>
                            <v:textbox inset="0,0,0,0"/>
                          </v:oval>
                          <v:oval id="Oval 187" o:spid="_x0000_s1102" style="position:absolute;left:24193;top:5352;width:5653;height:1663;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" fillcolor="#92d050" strokecolor="windowText">
                            <v:stroke endarrow="block"/>
                            <v:textbox inset="0,0,0,0"/>
                          </v:oval>
                        </v:group>
                        <v:rect id="Rectangle 188" o:spid="_x0000_s1103" style="position:absolute;left:23957;top:10401;width:182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" fillcolor="#22b5e5" strokecolor="windowText" strokeweight="1pt">
                          <v:stroke endarrow="block"/>
                          <v:textbox style="layout-flow:vertical;mso-layout-flow-alt:top-to-bottom" inset="0,0,0,0">
                            <w:txbxContent>
                              <w:p w14:paraId="23F71FA2" w14:textId="77777777" w:rsidR="00E64B35" w:rsidRPr="009F5585" w:rsidRDefault="00E64B35"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89" o:spid="_x0000_s1104" style="position:absolute;left:26683;top:10401;width:182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" fillcolor="#92d050" strokecolor="windowText" strokeweight="1pt">
                          <v:stroke endarrow="block"/>
                          <v:textbox style="layout-flow:vertical;mso-layout-flow-alt:top-to-bottom" inset="0,0,0,0">
                            <w:txbxContent>
                              <w:p w14:paraId="5A855035" w14:textId="77777777" w:rsidR="00E64B35" w:rsidRPr="009F5585" w:rsidRDefault="00E64B35" w:rsidP="002E629B">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group>
                      <v:shape id="Graphic 111" o:spid="_x0000_s1105" type="#_x0000_t75" alt="Close" style="position:absolute;left:23491;top:5206;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">
                        <v:imagedata r:id="rId16" o:title="Close"/>
                      </v:shape>
                      <v:shape id="Graphic 112" o:spid="_x0000_s1106" type="#_x0000_t75" alt="Close" style="position:absolute;left:25485;top:5969;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">
                        <v:imagedata r:id="rId16" o:title="Close"/>
                      </v:shape>
                      <v:shape id="Straight Arrow Connector 192" o:spid="_x0000_s1107" type="#_x0000_t32" style="position:absolute;left:25665;top:12663;width:6;height:45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" strokecolor="windowText" strokeweight="1pt">
                        <v:stroke dashstyle="dash" startarrowwidth="wide" startarrowlength="long"/>
                        <o:lock v:ext="edit" shapetype="f"/>
                      </v:shape>
                      <v:shape id="TextBox 114" o:spid="_x0000_s1108" type="#_x0000_t202" style="position:absolute;left:18065;top:17713;width:16521;height:4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" stroked="f">
                        <v:textbox inset="0,0,0,0">
                          <w:txbxContent>
                            <w:p w14:paraId="4762F099" w14:textId="77777777" w:rsidR="00E64B35" w:rsidRPr="00305646" w:rsidRDefault="00E64B35"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Beam Failure detected</w:t>
                              </w:r>
                            </w:p>
                            <w:p w14:paraId="39B4F446" w14:textId="77777777" w:rsidR="00E64B35" w:rsidRPr="00305646" w:rsidRDefault="00E64B35"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(BFI maxCount = 2) </w:t>
                              </w:r>
                            </w:p>
                          </w:txbxContent>
                        </v:textbox>
                      </v:shape>
                      <v:shape id="Straight Arrow Connector 194" o:spid="_x0000_s1109" type="#_x0000_t32" style="position:absolute;left:15391;top:15668;width:1587;height:19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" strokecolor="windowText" strokeweight="1pt">
                        <v:stroke startarrow="block"/>
                        <o:lock v:ext="edit" shapetype="f"/>
                      </v:shape>
                      <v:shape id="Straight Arrow Connector 195" o:spid="_x0000_s1110" type="#_x0000_t32" style="position:absolute;left:48632;top:12663;width:5;height:45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" strokecolor="windowText" strokeweight="1pt">
                        <v:stroke dashstyle="dash" startarrowwidth="wide" startarrowlength="long"/>
                        <o:lock v:ext="edit" shapetype="f"/>
                      </v:shape>
                      <v:shape id="TextBox 118" o:spid="_x0000_s1111" type="#_x0000_t202" style="position:absolute;left:28972;top:13075;width:16541;height:4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" stroked="f">
                        <v:textbox inset="0,0,0,0">
                          <w:txbxContent>
                            <w:p w14:paraId="6E0C0156" w14:textId="77777777" w:rsidR="00E64B35" w:rsidRPr="00305646" w:rsidRDefault="00E64B35" w:rsidP="002E629B">
                              <w:pPr>
                                <w:pStyle w:val="NormalWeb"/>
                                <w:spacing w:before="0" w:beforeAutospacing="0" w:after="60" w:afterAutospacing="0" w:line="216" w:lineRule="auto"/>
                                <w:jc w:val="center"/>
                                <w:rPr>
                                  <w:sz w:val="20"/>
                                </w:rPr>
                              </w:pPr>
                              <w:r w:rsidRPr="00305646">
                                <w:rPr>
                                  <w:rFonts w:ascii="Calibre Semibold" w:hAnsi="Calibre Semibold" w:cstheme="minorBidi"/>
                                  <w:color w:val="404040"/>
                                  <w:kern w:val="24"/>
                                  <w:sz w:val="17"/>
                                  <w:szCs w:val="21"/>
                                  <w14:textFill>
                                    <w14:solidFill>
                                      <w14:srgbClr w14:val="404040">
                                        <w14:lumMod w14:val="75000"/>
                                        <w14:lumOff w14:val="25000"/>
                                      </w14:srgbClr>
                                    </w14:solidFill>
                                  </w14:textFill>
                                </w:rPr>
                                <w:t>Delay to indicate reports to higher layer</w:t>
                              </w:r>
                            </w:p>
                          </w:txbxContent>
                        </v:textbox>
                      </v:shape>
                      <v:shape id="Straight Arrow Connector 197" o:spid="_x0000_s1112" type="#_x0000_t32" style="position:absolute;left:23770;top:16180;width:1587;height:19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" strokecolor="windowText" strokeweight="1pt">
                        <v:stroke startarrow="block"/>
                        <o:lock v:ext="edit" shapetype="f"/>
                      </v:shape>
                      <v:rect id="Rectangle 198" o:spid="_x0000_s1113" style="position:absolute;left:70480;top:7029;width:1266;height:504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" fillcolor="#e69304" strokecolor="windowText" strokeweight="1pt">
                        <v:stroke endarrow="block"/>
                        <v:textbox style="layout-flow:vertical" inset="0,0,0,0">
                          <w:txbxContent>
                            <w:p w14:paraId="5D9C2D43" w14:textId="77777777" w:rsidR="00E64B35" w:rsidRPr="00305646" w:rsidRDefault="00E64B35" w:rsidP="002E629B">
                              <w:pPr>
                                <w:pStyle w:val="NormalWeb"/>
                                <w:spacing w:before="0" w:beforeAutospacing="0" w:after="0" w:afterAutospacing="0"/>
                                <w:jc w:val="center"/>
                                <w:rPr>
                                  <w:sz w:val="14"/>
                                </w:rPr>
                              </w:pPr>
                              <w:r w:rsidRPr="00305646">
                                <w:rPr>
                                  <w:rFonts w:ascii="Arial" w:hAnsi="Arial" w:cstheme="minorBidi"/>
                                  <w:color w:val="000000"/>
                                  <w:kern w:val="24"/>
                                  <w:sz w:val="12"/>
                                  <w:szCs w:val="22"/>
                                </w:rPr>
                                <w:t>RACH</w:t>
                              </w:r>
                            </w:p>
                          </w:txbxContent>
                        </v:textbox>
                      </v:rect>
                      <v:rect id="Rectangle 199" o:spid="_x0000_s1114" style="position:absolute;left:73953;top:6960;width:1266;height:5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" fillcolor="#92d050" strokecolor="windowText" strokeweight="1pt">
                        <v:stroke endarrow="block"/>
                        <v:textbox style="layout-flow:vertical;mso-layout-flow-alt:top-to-bottom" inset="0,0,0,0">
                          <w:txbxContent>
                            <w:p w14:paraId="4B814845" w14:textId="77777777" w:rsidR="00E64B35" w:rsidRPr="00305646" w:rsidRDefault="00E64B35" w:rsidP="002E629B">
                              <w:pPr>
                                <w:pStyle w:val="NormalWeb"/>
                                <w:spacing w:before="0" w:beforeAutospacing="0" w:after="0" w:afterAutospacing="0"/>
                                <w:jc w:val="center"/>
                                <w:rPr>
                                  <w:sz w:val="14"/>
                                </w:rPr>
                              </w:pPr>
                              <w:r w:rsidRPr="00305646">
                                <w:rPr>
                                  <w:rFonts w:ascii="Arial" w:hAnsi="Arial" w:cstheme="minorBidi"/>
                                  <w:color w:val="000000"/>
                                  <w:kern w:val="24"/>
                                  <w:sz w:val="12"/>
                                  <w:szCs w:val="22"/>
                                </w:rPr>
                                <w:t>PDCCH</w:t>
                              </w:r>
                            </w:p>
                          </w:txbxContent>
                        </v:textbox>
                      </v:rect>
                      <v:shape id="Straight Arrow Connector 200" o:spid="_x0000_s1115" type="#_x0000_t32" style="position:absolute;left:48632;top:14899;width:261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" strokecolor="windowText" strokeweight="1.5pt">
                        <v:stroke startarrow="block" endarrow="block"/>
                        <o:lock v:ext="edit" shapetype="f"/>
                      </v:shape>
                      <v:shape id="TextBox 129" o:spid="_x0000_s1116" type="#_x0000_t202" style="position:absolute;left:57287;top:13276;width:9160;height:3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" stroked="f">
                        <v:textbox inset="0,0,0,0">
                          <w:txbxContent>
                            <w:p w14:paraId="39BE4C3E" w14:textId="77777777" w:rsidR="00E64B35" w:rsidRPr="00305646" w:rsidRDefault="00E64B35"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RACH for Recovery</w:t>
                              </w:r>
                            </w:p>
                          </w:txbxContent>
                        </v:textbox>
                      </v:shape>
                      <v:shape id="Straight Arrow Connector 202" o:spid="_x0000_s1117" type="#_x0000_t32" style="position:absolute;left:74332;top:14899;width:137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" strokecolor="windowText" strokeweight="1.5pt">
                        <v:stroke startarrow="block" endarrow="block"/>
                        <o:lock v:ext="edit" shapetype="f"/>
                      </v:shape>
                      <v:shape id="TextBox 131" o:spid="_x0000_s1118" type="#_x0000_t202" style="position:absolute;left:76314;top:13074;width:10064;height:5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" stroked="f">
                        <v:textbox inset="0,0,0,0">
                          <w:txbxContent>
                            <w:p w14:paraId="547FC3CF" w14:textId="77777777" w:rsidR="00E64B35" w:rsidRPr="00305646" w:rsidRDefault="00E64B35" w:rsidP="002E629B">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CORESET activation latency</w:t>
                              </w:r>
                            </w:p>
                          </w:txbxContent>
                        </v:textbox>
                      </v:shape>
                    </v:group>
                    <v:shape id="TextBox 144" o:spid="_x0000_s1119" type="#_x0000_t202" style="position:absolute;left:902;top:124;width:3843;height:1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" filled="f" stroked="f">
                      <v:textbox inset="0,0,0,0">
                        <w:txbxContent>
                          <w:p w14:paraId="4487BB82" w14:textId="77777777" w:rsidR="00E64B35" w:rsidRPr="00305646" w:rsidRDefault="00E64B35" w:rsidP="002E629B">
                            <w:pPr>
                              <w:pStyle w:val="NormalWeb"/>
                              <w:spacing w:before="0" w:beforeAutospacing="0" w:after="0" w:afterAutospacing="0"/>
                              <w:jc w:val="center"/>
                              <w:rPr>
                                <w:sz w:val="12"/>
                                <w:szCs w:val="12"/>
                              </w:rPr>
                            </w:pPr>
                            <w:r w:rsidRPr="00305646">
                              <w:rPr>
                                <w:rFonts w:ascii="Arial" w:hAnsi="Arial" w:cstheme="minorBidi"/>
                                <w:color w:val="000000"/>
                                <w:kern w:val="24"/>
                                <w:sz w:val="12"/>
                                <w:szCs w:val="12"/>
                              </w:rPr>
                              <w:t>Set q0</w:t>
                            </w:r>
                          </w:p>
                        </w:txbxContent>
                      </v:textbox>
                    </v:shape>
                    <v:oval id="Oval 205" o:spid="_x0000_s1120" style="position:absolute;left:-460;top:5045;width:4578;height:1347;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" fillcolor="#22b5e5" strokecolor="windowText">
                      <v:stroke endarrow="block"/>
                      <v:textbox inset="0,0,0,0"/>
                    </v:oval>
                    <v:oval id="Oval 206" o:spid="_x0000_s1121" style="position:absolute;left:1021;top:5060;width:4578;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" fillcolor="#92d050" strokecolor="windowText">
                      <v:stroke endarrow="block"/>
                      <v:textbox inset="0,0,0,0"/>
                    </v:oval>
                    <v:rect id="Rectangle 207" o:spid="_x0000_s1122" style="position:absolute;left:829;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" fillcolor="#22b5e5" strokecolor="windowText" strokeweight="1pt">
                      <v:stroke endarrow="block"/>
                      <v:textbox style="layout-flow:vertical;mso-layout-flow-alt:top-to-bottom" inset="0,0,0,0">
                        <w:txbxContent>
                          <w:p w14:paraId="263145DE" w14:textId="77777777" w:rsidR="00E64B35" w:rsidRPr="0026461F" w:rsidRDefault="00E64B35"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208" o:spid="_x0000_s1123" style="position:absolute;left:3037;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" fillcolor="#92d050" strokecolor="windowText" strokeweight="1pt">
                      <v:stroke endarrow="block"/>
                      <v:textbox style="layout-flow:vertical;mso-layout-flow-alt:top-to-bottom" inset="0,0,0,0">
                        <w:txbxContent>
                          <w:p w14:paraId="4B520EBE" w14:textId="77777777" w:rsidR="00E64B35" w:rsidRPr="0026461F" w:rsidRDefault="00E64B35"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shape id="Graphic 149" o:spid="_x0000_s1124" type="#_x0000_t75" alt="Close" style="position:absolute;left:363;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">
                      <v:imagedata r:id="rId16" o:title="Close"/>
                    </v:shape>
                    <v:oval id="Oval 210" o:spid="_x0000_s1125" style="position:absolute;left:6781;top:5045;width:4578;height:1347;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" fillcolor="#22b5e5" strokecolor="windowText">
                      <v:stroke endarrow="block"/>
                      <v:textbox inset="0,0,0,0"/>
                    </v:oval>
                    <v:oval id="Oval 211" o:spid="_x0000_s1126" style="position:absolute;left:8262;top:5060;width:4578;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" fillcolor="#92d050" strokecolor="windowText">
                      <v:stroke endarrow="block"/>
                      <v:textbox inset="0,0,0,0"/>
                    </v:oval>
                    <v:rect id="Rectangle 212" o:spid="_x0000_s1127" style="position:absolute;left:8070;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" fillcolor="#22b5e5" strokecolor="windowText" strokeweight="1pt">
                      <v:stroke endarrow="block"/>
                      <v:textbox style="layout-flow:vertical;mso-layout-flow-alt:top-to-bottom" inset="0,0,0,0">
                        <w:txbxContent>
                          <w:p w14:paraId="260C7899" w14:textId="77777777" w:rsidR="00E64B35" w:rsidRPr="0026461F" w:rsidRDefault="00E64B35"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213" o:spid="_x0000_s1128" style="position:absolute;left:10278;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" fillcolor="#92d050" strokecolor="windowText" strokeweight="1pt">
                      <v:stroke endarrow="block"/>
                      <v:textbox style="layout-flow:vertical;mso-layout-flow-alt:top-to-bottom" inset="0,0,0,0">
                        <w:txbxContent>
                          <w:p w14:paraId="477B5CCC" w14:textId="77777777" w:rsidR="00E64B35" w:rsidRPr="0026461F" w:rsidRDefault="00E64B35" w:rsidP="002E629B">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shape id="Graphic 155" o:spid="_x0000_s1129" type="#_x0000_t75" alt="Close" style="position:absolute;left:7604;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">
                      <v:imagedata r:id="rId16" o:title="Close"/>
                    </v:shape>
                    <v:shape id="Straight Arrow Connector 215" o:spid="_x0000_s1130" type="#_x0000_t32" style="position:absolute;left:2649;top:12860;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" strokecolor="windowText" strokeweight="1pt">
                      <v:stroke dashstyle="dash" startarrowwidth="wide" startarrowlength="long"/>
                      <o:lock v:ext="edit" shapetype="f"/>
                    </v:shape>
                  </v:group>
                </v:group>
                <v:shape id="Straight Arrow Connector 163" o:spid="_x0000_s1131" type="#_x0000_t32" style="position:absolute;left:3071;top:21045;width:2488;height:9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" strokecolor="windowText" strokeweight="1pt">
                  <v:stroke startarrow="block"/>
                  <o:lock v:ext="edit" shapetype="f"/>
                </v:shape>
                <v:roundrect id="Rectangle: Rounded Corners 170" o:spid="_x0000_s1132" style="position:absolute;left:15346;top:31487;width:57537;height:92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" fillcolor="#89d1b2" strokecolor="#4bb989" strokeweight="2pt">
                  <v:stroke endarrow="block"/>
                  <v:textbox inset="0,0,0,0">
                    <w:txbxContent>
                      <w:p w14:paraId="62A3E86E" w14:textId="77777777" w:rsidR="00E64B35" w:rsidRPr="00305646" w:rsidRDefault="00E64B35" w:rsidP="002E629B">
                        <w:pPr>
                          <w:pStyle w:val="NormalWeb"/>
                          <w:spacing w:before="0" w:beforeAutospacing="0" w:after="0" w:afterAutospacing="0"/>
                          <w:jc w:val="center"/>
                          <w:rPr>
                            <w:sz w:val="18"/>
                          </w:rPr>
                        </w:pPr>
                        <w:r w:rsidRPr="00305646">
                          <w:rPr>
                            <w:rFonts w:ascii="Arial" w:eastAsia="+mn-ea" w:hAnsi="Arial" w:cs="+mn-cs"/>
                            <w:color w:val="000000"/>
                            <w:kern w:val="24"/>
                            <w:szCs w:val="36"/>
                          </w:rPr>
                          <w:t>Send UE triggered L1 report to switch beam</w:t>
                        </w:r>
                      </w:p>
                    </w:txbxContent>
                  </v:textbox>
                </v:roundrect>
                <v:roundrect id="Rectangle: Rounded Corners 171" o:spid="_x0000_s1133" style="position:absolute;left:15266;top:43811;width:57538;height:92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" fillcolor="#89d1b2" strokecolor="#4bb989" strokeweight="2pt">
                  <v:stroke endarrow="block"/>
                  <v:textbox inset="0,0,0,0">
                    <w:txbxContent>
                      <w:p w14:paraId="4518BA7F" w14:textId="77777777" w:rsidR="00E64B35" w:rsidRPr="00305646" w:rsidRDefault="00E64B35" w:rsidP="002E629B">
                        <w:pPr>
                          <w:pStyle w:val="NormalWeb"/>
                          <w:spacing w:before="0" w:beforeAutospacing="0" w:after="0" w:afterAutospacing="0"/>
                          <w:jc w:val="center"/>
                          <w:rPr>
                            <w:sz w:val="18"/>
                          </w:rPr>
                        </w:pPr>
                        <w:r w:rsidRPr="00305646">
                          <w:rPr>
                            <w:rFonts w:ascii="Arial" w:eastAsia="+mn-ea" w:hAnsi="Arial" w:cs="+mn-cs"/>
                            <w:color w:val="000000"/>
                            <w:kern w:val="24"/>
                            <w:szCs w:val="36"/>
                          </w:rPr>
                          <w:t>Proactively avoid the scenario where all beams fail</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72" o:spid="_x0000_s1134" type="#_x0000_t13" style="position:absolute;left:11052;top:38961;width:4589;height:1677;rotation:-24144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" adj="17652" fillcolor="black" strokecolor="windowText" strokeweight="2pt">
                  <v:fill opacity="0"/>
                  <v:stroke endarrow="block"/>
                  <v:textbox inset="0,0,0,0"/>
                </v:shape>
                <v:shape id="Arrow: Right 173" o:spid="_x0000_s1135" type="#_x0000_t13" style="position:absolute;left:11290;top:44050;width:4590;height:1677;rotation:15498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" adj="17652" fillcolor="black" strokecolor="windowText" strokeweight="2pt">
                  <v:fill opacity="0"/>
                  <v:stroke endarrow="block"/>
                  <v:textbox inset="0,0,0,0"/>
                </v:shape>
                <v:shape id="TextBox 81" o:spid="_x0000_s1136" type="#_x0000_t202" style="position:absolute;left:47466;top:318;width:20652;height:3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" strokecolor="windowText" strokeweight="2pt">
                  <v:textbox>
                    <w:txbxContent>
                      <w:p w14:paraId="60B7819C" w14:textId="77777777" w:rsidR="00E64B35" w:rsidRPr="00305646" w:rsidRDefault="00E64B35" w:rsidP="002E629B">
                        <w:pPr>
                          <w:pStyle w:val="NormalWeb"/>
                          <w:spacing w:before="0" w:beforeAutospacing="0" w:after="0" w:afterAutospacing="0"/>
                          <w:rPr>
                            <w:sz w:val="18"/>
                          </w:rPr>
                        </w:pPr>
                        <w:r w:rsidRPr="00305646">
                          <w:rPr>
                            <w:rFonts w:ascii="Arial" w:eastAsia="+mn-ea" w:hAnsi="Arial" w:cs="+mn-cs"/>
                            <w:color w:val="000000"/>
                            <w:kern w:val="24"/>
                            <w:sz w:val="20"/>
                            <w:szCs w:val="28"/>
                          </w:rPr>
                          <w:t xml:space="preserve">R-15 flow </w:t>
                        </w:r>
                      </w:p>
                    </w:txbxContent>
                  </v:textbox>
                </v:shape>
                <v:shape id="TextBox 82" o:spid="_x0000_s1137" type="#_x0000_t202" style="position:absolute;left:47151;top:25921;width:21002;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" strokecolor="windowText" strokeweight="2pt">
                  <v:textbox>
                    <w:txbxContent>
                      <w:p w14:paraId="7AF437F4" w14:textId="77777777" w:rsidR="00E64B35" w:rsidRPr="00305646" w:rsidRDefault="00E64B35" w:rsidP="002E629B">
                        <w:pPr>
                          <w:pStyle w:val="NormalWeb"/>
                          <w:spacing w:before="0" w:beforeAutospacing="0" w:after="0" w:afterAutospacing="0"/>
                          <w:rPr>
                            <w:sz w:val="18"/>
                          </w:rPr>
                        </w:pPr>
                        <w:r w:rsidRPr="00305646">
                          <w:rPr>
                            <w:rFonts w:ascii="Arial" w:eastAsia="+mn-ea" w:hAnsi="Arial" w:cs="+mn-cs"/>
                            <w:color w:val="000000"/>
                            <w:kern w:val="24"/>
                            <w:sz w:val="20"/>
                            <w:szCs w:val="28"/>
                          </w:rPr>
                          <w:t>R-16 Enhancement</w:t>
                        </w:r>
                      </w:p>
                    </w:txbxContent>
                  </v:textbox>
                </v:shape>
                <w10:wrap type="topAndBottom"/>
              </v:group>
            </w:pict>
          </mc:Fallback>
        </mc:AlternateContent>
      </w:r>
    </w:p>
    <w:p w14:paraId="6EBCC27A" w14:textId="279AFE73" w:rsidR="002E629B" w:rsidRPr="002E629B" w:rsidRDefault="002E629B" w:rsidP="002E629B">
      <w:pPr>
        <w:keepNext/>
      </w:pPr>
      <w:r w:rsidRPr="002E629B">
        <w:rPr>
          <w:noProof/>
        </w:rPr>
        <mc:AlternateContent>
          <mc:Choice Requires="wps">
            <w:drawing>
              <wp:anchor distT="0" distB="0" distL="114300" distR="114300" simplePos="0" relativeHeight="251658240" behindDoc="0" locked="0" layoutInCell="1" allowOverlap="1" wp14:anchorId="053401F3" wp14:editId="2B988BC6">
                <wp:simplePos x="0" y="0"/>
                <wp:positionH relativeFrom="column">
                  <wp:posOffset>182487</wp:posOffset>
                </wp:positionH>
                <wp:positionV relativeFrom="paragraph">
                  <wp:posOffset>1423090</wp:posOffset>
                </wp:positionV>
                <wp:extent cx="508601" cy="359383"/>
                <wp:effectExtent l="0" t="0" r="0" b="0"/>
                <wp:wrapNone/>
                <wp:docPr id="217" name="TextBox 17"/>
                <wp:cNvGraphicFramePr/>
                <a:graphic xmlns:a="http://schemas.openxmlformats.org/drawingml/2006/main">
                  <a:graphicData uri="http://schemas.microsoft.com/office/word/2010/wordprocessingShape">
                    <wps:wsp>
                      <wps:cNvSpPr txBox="1"/>
                      <wps:spPr>
                        <a:xfrm>
                          <a:off x="0" y="0"/>
                          <a:ext cx="508601" cy="359383"/>
                        </a:xfrm>
                        <a:prstGeom prst="rect">
                          <a:avLst/>
                        </a:prstGeom>
                        <a:solidFill>
                          <a:srgbClr val="FFFFFF"/>
                        </a:solidFill>
                        <a:ln>
                          <a:noFill/>
                        </a:ln>
                      </wps:spPr>
                      <wps:txbx>
                        <w:txbxContent>
                          <w:p w14:paraId="007832BE" w14:textId="77777777" w:rsidR="00E64B35" w:rsidRPr="00305646" w:rsidRDefault="00E64B35" w:rsidP="002E629B">
                            <w:pPr>
                              <w:pStyle w:val="NormalWeb"/>
                              <w:spacing w:before="0" w:beforeAutospacing="0" w:after="60" w:afterAutospacing="0" w:line="216" w:lineRule="auto"/>
                              <w:jc w:val="center"/>
                              <w:rPr>
                                <w:sz w:val="16"/>
                                <w:szCs w:val="16"/>
                              </w:rPr>
                            </w:pPr>
                            <w:r>
                              <w:rPr>
                                <w:rFonts w:ascii="Calibre Semibold" w:hAnsi="Calibre Semibold" w:cstheme="minorBidi"/>
                                <w:color w:val="404040"/>
                                <w:kern w:val="24"/>
                                <w:sz w:val="16"/>
                                <w:szCs w:val="16"/>
                                <w14:textFill>
                                  <w14:solidFill>
                                    <w14:srgbClr w14:val="404040">
                                      <w14:lumMod w14:val="75000"/>
                                      <w14:lumOff w14:val="25000"/>
                                    </w14:srgbClr>
                                  </w14:solidFill>
                                </w14:textFill>
                              </w:rPr>
                              <w:t>B</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eams</w:t>
                            </w:r>
                            <w:r>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1 </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failed</w:t>
                            </w:r>
                          </w:p>
                        </w:txbxContent>
                      </wps:txbx>
                      <wps:bodyPr wrap="square" lIns="0" tIns="0" rIns="0" bIns="0" rtlCol="0">
                        <a:spAutoFit/>
                      </wps:bodyPr>
                    </wps:wsp>
                  </a:graphicData>
                </a:graphic>
              </wp:anchor>
            </w:drawing>
          </mc:Choice>
          <mc:Fallback>
            <w:pict>
              <v:shape w14:anchorId="053401F3" id="TextBox 17" o:spid="_x0000_s1138" type="#_x0000_t202" style="position:absolute;margin-left:14.35pt;margin-top:112.05pt;width:40.05pt;height:28.3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" stroked="f">
                <v:textbox style="mso-fit-shape-to-text:t" inset="0,0,0,0">
                  <w:txbxContent>
                    <w:p w14:paraId="007832BE" w14:textId="77777777" w:rsidR="00E64B35" w:rsidRPr="00305646" w:rsidRDefault="00E64B35" w:rsidP="002E629B">
                      <w:pPr>
                        <w:pStyle w:val="NormalWeb"/>
                        <w:spacing w:before="0" w:beforeAutospacing="0" w:after="60" w:afterAutospacing="0" w:line="216" w:lineRule="auto"/>
                        <w:jc w:val="center"/>
                        <w:rPr>
                          <w:sz w:val="16"/>
                          <w:szCs w:val="16"/>
                        </w:rPr>
                      </w:pPr>
                      <w:r>
                        <w:rPr>
                          <w:rFonts w:ascii="Calibre Semibold" w:hAnsi="Calibre Semibold" w:cstheme="minorBidi"/>
                          <w:color w:val="404040"/>
                          <w:kern w:val="24"/>
                          <w:sz w:val="16"/>
                          <w:szCs w:val="16"/>
                          <w14:textFill>
                            <w14:solidFill>
                              <w14:srgbClr w14:val="404040">
                                <w14:lumMod w14:val="75000"/>
                                <w14:lumOff w14:val="25000"/>
                              </w14:srgbClr>
                            </w14:solidFill>
                          </w14:textFill>
                        </w:rPr>
                        <w:t>B</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eams</w:t>
                      </w:r>
                      <w:r>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1 </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failed</w:t>
                      </w:r>
                    </w:p>
                  </w:txbxContent>
                </v:textbox>
              </v:shape>
            </w:pict>
          </mc:Fallback>
        </mc:AlternateContent>
      </w:r>
    </w:p>
    <w:p w14:paraId="5A7DB017" w14:textId="70FF2C82" w:rsidR="002E629B" w:rsidRPr="002E629B" w:rsidRDefault="002E629B" w:rsidP="002E629B">
      <w:pPr>
        <w:spacing w:after="200"/>
        <w:jc w:val="center"/>
        <w:rPr>
          <w:b/>
          <w:iCs/>
          <w:szCs w:val="22"/>
          <w:lang w:eastAsia="zh-CN"/>
        </w:rPr>
      </w:pPr>
      <w:bookmarkStart w:id="21" w:name="_Ref525819517"/>
      <w:r w:rsidRPr="002E629B">
        <w:rPr>
          <w:b/>
          <w:iCs/>
          <w:szCs w:val="22"/>
        </w:rPr>
        <w:t xml:space="preserve">Figure </w:t>
      </w:r>
      <w:r w:rsidRPr="002E629B">
        <w:rPr>
          <w:b/>
          <w:iCs/>
          <w:szCs w:val="22"/>
        </w:rPr>
        <w:fldChar w:fldCharType="begin"/>
      </w:r>
      <w:r w:rsidRPr="002E629B">
        <w:rPr>
          <w:b/>
          <w:iCs/>
          <w:szCs w:val="22"/>
        </w:rPr>
        <w:instrText xml:space="preserve"> SEQ Figure \* ARABIC </w:instrText>
      </w:r>
      <w:r w:rsidRPr="002E629B">
        <w:rPr>
          <w:b/>
          <w:iCs/>
          <w:szCs w:val="22"/>
        </w:rPr>
        <w:fldChar w:fldCharType="separate"/>
      </w:r>
      <w:r w:rsidR="001131EC">
        <w:rPr>
          <w:b/>
          <w:iCs/>
          <w:noProof/>
          <w:szCs w:val="22"/>
        </w:rPr>
        <w:t>4</w:t>
      </w:r>
      <w:r w:rsidRPr="002E629B">
        <w:rPr>
          <w:b/>
          <w:iCs/>
          <w:szCs w:val="22"/>
        </w:rPr>
        <w:fldChar w:fldCharType="end"/>
      </w:r>
      <w:bookmarkEnd w:id="21"/>
      <w:r w:rsidRPr="002E629B">
        <w:rPr>
          <w:b/>
          <w:iCs/>
          <w:szCs w:val="22"/>
        </w:rPr>
        <w:t>: L1-event triggered fast beam selection for enhancing BFR procedure</w:t>
      </w:r>
    </w:p>
    <w:p w14:paraId="22D9403E" w14:textId="77777777" w:rsidR="002E629B" w:rsidRPr="002E629B" w:rsidRDefault="002E629B" w:rsidP="002E629B">
      <w:pPr>
        <w:rPr>
          <w:color w:val="FF0000"/>
          <w:lang w:eastAsia="zh-CN"/>
        </w:rPr>
      </w:pPr>
      <w:bookmarkStart w:id="22" w:name="PBFR"/>
    </w:p>
    <w:p w14:paraId="038254DB" w14:textId="77777777" w:rsidR="002E629B" w:rsidRPr="002E629B" w:rsidRDefault="002E629B" w:rsidP="002E629B">
      <w:pPr>
        <w:keepNext/>
        <w:jc w:val="center"/>
      </w:pPr>
      <w:r w:rsidRPr="002E629B">
        <w:rPr>
          <w:noProof/>
          <w:lang w:eastAsia="zh-CN"/>
        </w:rPr>
        <w:lastRenderedPageBreak/>
        <w:drawing>
          <wp:inline distT="0" distB="0" distL="0" distR="0" wp14:anchorId="77A92F0C" wp14:editId="307EC9F9">
            <wp:extent cx="3806825" cy="2855119"/>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1_45v_10corrd_10r_100Tdelta.png"/>
                    <pic:cNvPicPr/>
                  </pic:nvPicPr>
                  <pic:blipFill>
                    <a:blip r:embed="rId17">
                      <a:extLst>
                        <a:ext uri="{28A0092B-C50C-407E-A947-70E740481C1C}">
                          <a14:useLocalDpi xmlns:a14="http://schemas.microsoft.com/office/drawing/2010/main" val="0"/>
                        </a:ext>
                      </a:extLst>
                    </a:blip>
                    <a:stretch>
                      <a:fillRect/>
                    </a:stretch>
                  </pic:blipFill>
                  <pic:spPr>
                    <a:xfrm>
                      <a:off x="0" y="0"/>
                      <a:ext cx="3813668" cy="2860251"/>
                    </a:xfrm>
                    <a:prstGeom prst="rect">
                      <a:avLst/>
                    </a:prstGeom>
                  </pic:spPr>
                </pic:pic>
              </a:graphicData>
            </a:graphic>
          </wp:inline>
        </w:drawing>
      </w:r>
    </w:p>
    <w:p w14:paraId="39FE103A" w14:textId="6DF92887" w:rsidR="002E629B" w:rsidRPr="002E629B" w:rsidRDefault="002E629B" w:rsidP="002E629B">
      <w:pPr>
        <w:spacing w:after="200"/>
        <w:jc w:val="center"/>
        <w:rPr>
          <w:b/>
          <w:iCs/>
          <w:szCs w:val="18"/>
        </w:rPr>
      </w:pPr>
      <w:r w:rsidRPr="002E629B">
        <w:rPr>
          <w:b/>
          <w:iCs/>
          <w:szCs w:val="18"/>
        </w:rPr>
        <w:t xml:space="preserve">Figure </w:t>
      </w:r>
      <w:r w:rsidRPr="002E629B">
        <w:rPr>
          <w:b/>
          <w:iCs/>
          <w:szCs w:val="18"/>
        </w:rPr>
        <w:fldChar w:fldCharType="begin"/>
      </w:r>
      <w:r w:rsidRPr="002E629B">
        <w:rPr>
          <w:b/>
          <w:iCs/>
          <w:szCs w:val="18"/>
        </w:rPr>
        <w:instrText xml:space="preserve"> SEQ Figure \* ARABIC </w:instrText>
      </w:r>
      <w:r w:rsidRPr="002E629B">
        <w:rPr>
          <w:b/>
          <w:iCs/>
          <w:szCs w:val="18"/>
        </w:rPr>
        <w:fldChar w:fldCharType="separate"/>
      </w:r>
      <w:r w:rsidR="001131EC">
        <w:rPr>
          <w:b/>
          <w:iCs/>
          <w:noProof/>
          <w:szCs w:val="18"/>
        </w:rPr>
        <w:t>5</w:t>
      </w:r>
      <w:r w:rsidRPr="002E629B">
        <w:rPr>
          <w:b/>
          <w:iCs/>
          <w:szCs w:val="18"/>
        </w:rPr>
        <w:fldChar w:fldCharType="end"/>
      </w:r>
      <w:r w:rsidRPr="002E629B">
        <w:rPr>
          <w:b/>
          <w:iCs/>
          <w:szCs w:val="18"/>
        </w:rPr>
        <w:t>: Index of the top 4 beams</w:t>
      </w:r>
    </w:p>
    <w:p w14:paraId="62C16386" w14:textId="77777777" w:rsidR="002E629B" w:rsidRPr="002E629B" w:rsidRDefault="002E629B" w:rsidP="002E629B">
      <w:pPr>
        <w:rPr>
          <w:i/>
        </w:rPr>
      </w:pPr>
    </w:p>
    <w:p w14:paraId="3013FF72" w14:textId="77777777" w:rsidR="002E629B" w:rsidRPr="002E629B" w:rsidRDefault="002E629B" w:rsidP="002E629B">
      <w:pPr>
        <w:keepNext/>
        <w:spacing w:after="200"/>
        <w:jc w:val="center"/>
        <w:rPr>
          <w:i/>
          <w:iCs/>
          <w:color w:val="44546A" w:themeColor="text2"/>
          <w:sz w:val="18"/>
          <w:szCs w:val="18"/>
        </w:rPr>
      </w:pPr>
      <w:r w:rsidRPr="002E629B">
        <w:rPr>
          <w:i/>
          <w:iCs/>
          <w:noProof/>
          <w:color w:val="44546A" w:themeColor="text2"/>
          <w:sz w:val="18"/>
          <w:szCs w:val="18"/>
        </w:rPr>
        <w:drawing>
          <wp:inline distT="0" distB="0" distL="0" distR="0" wp14:anchorId="0B17324C" wp14:editId="13F1431C">
            <wp:extent cx="3730752" cy="2798064"/>
            <wp:effectExtent l="0" t="0" r="3175" b="254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SNRFig2_20v_10corrd_10r_100Tdelta_20y.png"/>
                    <pic:cNvPicPr/>
                  </pic:nvPicPr>
                  <pic:blipFill>
                    <a:blip r:embed="rId18">
                      <a:extLst>
                        <a:ext uri="{28A0092B-C50C-407E-A947-70E740481C1C}">
                          <a14:useLocalDpi xmlns:a14="http://schemas.microsoft.com/office/drawing/2010/main" val="0"/>
                        </a:ext>
                      </a:extLst>
                    </a:blip>
                    <a:stretch>
                      <a:fillRect/>
                    </a:stretch>
                  </pic:blipFill>
                  <pic:spPr>
                    <a:xfrm>
                      <a:off x="0" y="0"/>
                      <a:ext cx="3730752" cy="2798064"/>
                    </a:xfrm>
                    <a:prstGeom prst="rect">
                      <a:avLst/>
                    </a:prstGeom>
                  </pic:spPr>
                </pic:pic>
              </a:graphicData>
            </a:graphic>
          </wp:inline>
        </w:drawing>
      </w:r>
    </w:p>
    <w:p w14:paraId="0A3B843F" w14:textId="38F55CF5" w:rsidR="002E629B" w:rsidRPr="002E629B" w:rsidRDefault="002E629B" w:rsidP="002E629B">
      <w:pPr>
        <w:spacing w:after="200"/>
        <w:jc w:val="center"/>
        <w:rPr>
          <w:b/>
          <w:iCs/>
          <w:szCs w:val="18"/>
        </w:rPr>
      </w:pPr>
      <w:r w:rsidRPr="002E629B">
        <w:rPr>
          <w:b/>
          <w:iCs/>
          <w:szCs w:val="18"/>
        </w:rPr>
        <w:t xml:space="preserve">Figure </w:t>
      </w:r>
      <w:r w:rsidRPr="002E629B">
        <w:rPr>
          <w:b/>
          <w:iCs/>
          <w:szCs w:val="18"/>
        </w:rPr>
        <w:fldChar w:fldCharType="begin"/>
      </w:r>
      <w:r w:rsidRPr="002E629B">
        <w:rPr>
          <w:b/>
          <w:iCs/>
          <w:szCs w:val="18"/>
        </w:rPr>
        <w:instrText xml:space="preserve"> SEQ Figure \* ARABIC </w:instrText>
      </w:r>
      <w:r w:rsidRPr="002E629B">
        <w:rPr>
          <w:b/>
          <w:iCs/>
          <w:szCs w:val="18"/>
        </w:rPr>
        <w:fldChar w:fldCharType="separate"/>
      </w:r>
      <w:r w:rsidR="001131EC">
        <w:rPr>
          <w:b/>
          <w:iCs/>
          <w:noProof/>
          <w:szCs w:val="18"/>
        </w:rPr>
        <w:t>6</w:t>
      </w:r>
      <w:r w:rsidRPr="002E629B">
        <w:rPr>
          <w:b/>
          <w:iCs/>
          <w:szCs w:val="18"/>
        </w:rPr>
        <w:fldChar w:fldCharType="end"/>
      </w:r>
      <w:r w:rsidRPr="002E629B">
        <w:rPr>
          <w:b/>
          <w:iCs/>
          <w:szCs w:val="18"/>
        </w:rPr>
        <w:t>: SNR of the initial best four beams</w:t>
      </w:r>
    </w:p>
    <w:p w14:paraId="284D1179" w14:textId="77777777" w:rsidR="002E629B" w:rsidRPr="00337144" w:rsidRDefault="002E629B" w:rsidP="002E629B"/>
    <w:p w14:paraId="2FA4055B" w14:textId="77777777" w:rsidR="002E629B" w:rsidRPr="002E629B" w:rsidRDefault="002E629B" w:rsidP="002E629B">
      <w:pPr>
        <w:keepNext/>
        <w:jc w:val="center"/>
      </w:pPr>
      <w:r w:rsidRPr="002E629B">
        <w:rPr>
          <w:noProof/>
          <w:lang w:eastAsia="zh-CN"/>
        </w:rPr>
        <w:lastRenderedPageBreak/>
        <w:drawing>
          <wp:inline distT="0" distB="0" distL="0" distR="0" wp14:anchorId="29A8572D" wp14:editId="5ADA10F7">
            <wp:extent cx="4950941" cy="3713205"/>
            <wp:effectExtent l="0" t="0" r="2540"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Fig1_25v_10corrd_10r_100Tdelta.png"/>
                    <pic:cNvPicPr/>
                  </pic:nvPicPr>
                  <pic:blipFill>
                    <a:blip r:embed="rId19">
                      <a:extLst>
                        <a:ext uri="{28A0092B-C50C-407E-A947-70E740481C1C}">
                          <a14:useLocalDpi xmlns:a14="http://schemas.microsoft.com/office/drawing/2010/main" val="0"/>
                        </a:ext>
                      </a:extLst>
                    </a:blip>
                    <a:stretch>
                      <a:fillRect/>
                    </a:stretch>
                  </pic:blipFill>
                  <pic:spPr>
                    <a:xfrm>
                      <a:off x="0" y="0"/>
                      <a:ext cx="4956515" cy="3717385"/>
                    </a:xfrm>
                    <a:prstGeom prst="rect">
                      <a:avLst/>
                    </a:prstGeom>
                  </pic:spPr>
                </pic:pic>
              </a:graphicData>
            </a:graphic>
          </wp:inline>
        </w:drawing>
      </w:r>
    </w:p>
    <w:p w14:paraId="426E48F4" w14:textId="08A6081E" w:rsidR="002E629B" w:rsidRPr="002E629B" w:rsidRDefault="002E629B" w:rsidP="002E629B">
      <w:pPr>
        <w:spacing w:after="200"/>
        <w:jc w:val="center"/>
        <w:rPr>
          <w:b/>
          <w:iCs/>
          <w:szCs w:val="18"/>
        </w:rPr>
      </w:pPr>
      <w:r w:rsidRPr="002E629B">
        <w:rPr>
          <w:b/>
          <w:iCs/>
          <w:szCs w:val="18"/>
        </w:rPr>
        <w:t xml:space="preserve">Figure </w:t>
      </w:r>
      <w:r w:rsidRPr="002E629B">
        <w:rPr>
          <w:b/>
          <w:iCs/>
          <w:szCs w:val="18"/>
        </w:rPr>
        <w:fldChar w:fldCharType="begin"/>
      </w:r>
      <w:r w:rsidRPr="002E629B">
        <w:rPr>
          <w:b/>
          <w:iCs/>
          <w:szCs w:val="18"/>
        </w:rPr>
        <w:instrText xml:space="preserve"> SEQ Figure \* ARABIC </w:instrText>
      </w:r>
      <w:r w:rsidRPr="002E629B">
        <w:rPr>
          <w:b/>
          <w:iCs/>
          <w:szCs w:val="18"/>
        </w:rPr>
        <w:fldChar w:fldCharType="separate"/>
      </w:r>
      <w:r w:rsidR="001131EC">
        <w:rPr>
          <w:b/>
          <w:iCs/>
          <w:noProof/>
          <w:szCs w:val="18"/>
        </w:rPr>
        <w:t>7</w:t>
      </w:r>
      <w:r w:rsidRPr="002E629B">
        <w:rPr>
          <w:b/>
          <w:iCs/>
          <w:szCs w:val="18"/>
        </w:rPr>
        <w:fldChar w:fldCharType="end"/>
      </w:r>
      <w:r w:rsidRPr="002E629B">
        <w:rPr>
          <w:b/>
          <w:iCs/>
          <w:szCs w:val="18"/>
        </w:rPr>
        <w:t>: Blocker centres’ evolution over time</w:t>
      </w:r>
    </w:p>
    <w:bookmarkEnd w:id="22"/>
    <w:p w14:paraId="1BF18AC4"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Enhancements to Beam Selection in CDRX</w:t>
      </w:r>
    </w:p>
    <w:p w14:paraId="1C6537AE" w14:textId="77777777" w:rsidR="002E629B" w:rsidRPr="002E629B" w:rsidRDefault="002E629B" w:rsidP="002E629B">
      <w:pPr>
        <w:jc w:val="both"/>
        <w:rPr>
          <w:lang w:eastAsia="zh-CN"/>
        </w:rPr>
      </w:pPr>
      <w:r w:rsidRPr="002E629B">
        <w:rPr>
          <w:lang w:eastAsia="ko-KR"/>
        </w:rPr>
        <w:t>In this section we consider feature (B) of the approved WI looking at beam selection enhancements for lower latency and overhead reduction.</w:t>
      </w:r>
      <w:r w:rsidRPr="002E629B">
        <w:rPr>
          <w:lang w:eastAsia="zh-CN"/>
        </w:rPr>
        <w:t xml:space="preserve"> In CDRX operation fast beam selection is crucial for power efficient operation in FR2. An example R-15 beam selection during the CDRX ON duration is shown in the figure below. In the example operation gNB configures two CORESETS in each slot to monitor PDCCH. Each CORESET maybe associated with a different TCI state for robustness. </w:t>
      </w:r>
    </w:p>
    <w:p w14:paraId="7215C3B5" w14:textId="77777777" w:rsidR="002E629B" w:rsidRPr="002E629B" w:rsidRDefault="002E629B" w:rsidP="002E629B">
      <w:pPr>
        <w:rPr>
          <w:lang w:val="en-US" w:eastAsia="zh-CN"/>
        </w:rPr>
      </w:pPr>
      <w:r w:rsidRPr="002E629B">
        <w:rPr>
          <w:lang w:val="en-US" w:eastAsia="zh-CN"/>
        </w:rPr>
        <w:object w:dxaOrig="23209" w:dyaOrig="6254" w14:anchorId="0175A9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15pt;height:126.35pt" o:ole="">
            <v:imagedata r:id="rId20" o:title=""/>
          </v:shape>
          <o:OLEObject Type="Embed" ProgID="Visio.Drawing.11" ShapeID="_x0000_i1025" DrawAspect="Content" ObjectID="_1634742119" r:id="rId21"/>
        </w:object>
      </w:r>
    </w:p>
    <w:p w14:paraId="4801EB1E" w14:textId="77777777" w:rsidR="002E629B" w:rsidRPr="002E629B" w:rsidRDefault="002E629B" w:rsidP="002E629B">
      <w:pPr>
        <w:jc w:val="both"/>
        <w:rPr>
          <w:lang w:val="en-US" w:eastAsia="zh-CN"/>
        </w:rPr>
      </w:pPr>
      <w:r w:rsidRPr="002E629B">
        <w:rPr>
          <w:lang w:val="en-US" w:eastAsia="zh-CN"/>
        </w:rPr>
        <w:t>When the gNB has some data to transmit in the ON duration, it may trigger AP CSI-RS via DCI. The UE may report its preferred beam, and further communication can continue based on the indicated report.  The latency for beam selection via this procedure for a few CSF combinations is provided below.</w:t>
      </w:r>
    </w:p>
    <w:p w14:paraId="0CA5BB30" w14:textId="685926AA" w:rsidR="002E629B" w:rsidRPr="002E629B" w:rsidRDefault="002E629B" w:rsidP="002E629B">
      <w:pPr>
        <w:keepNext/>
        <w:spacing w:after="200"/>
        <w:rPr>
          <w:b/>
          <w:noProof/>
        </w:rPr>
      </w:pPr>
      <w:r w:rsidRPr="002E629B">
        <w:rPr>
          <w:b/>
          <w:noProof/>
        </w:rPr>
        <w:t xml:space="preserve">Table </w:t>
      </w:r>
      <w:r w:rsidRPr="002E629B">
        <w:rPr>
          <w:b/>
          <w:noProof/>
        </w:rPr>
        <w:fldChar w:fldCharType="begin"/>
      </w:r>
      <w:r w:rsidRPr="002E629B">
        <w:rPr>
          <w:b/>
          <w:noProof/>
        </w:rPr>
        <w:instrText xml:space="preserve"> SEQ Table \* ARABIC </w:instrText>
      </w:r>
      <w:r w:rsidRPr="002E629B">
        <w:rPr>
          <w:b/>
          <w:noProof/>
        </w:rPr>
        <w:fldChar w:fldCharType="separate"/>
      </w:r>
      <w:r w:rsidR="001131EC">
        <w:rPr>
          <w:b/>
          <w:noProof/>
        </w:rPr>
        <w:t>3</w:t>
      </w:r>
      <w:r w:rsidRPr="002E629B">
        <w:rPr>
          <w:b/>
          <w:noProof/>
        </w:rPr>
        <w:fldChar w:fldCharType="end"/>
      </w:r>
      <w:r w:rsidRPr="002E629B">
        <w:rPr>
          <w:b/>
          <w:noProof/>
        </w:rPr>
        <w:t>: Processing time in OFDM symbols (120Khz Numerology) for an example UE implementation</w:t>
      </w:r>
    </w:p>
    <w:tbl>
      <w:tblPr>
        <w:tblStyle w:val="TableGrid"/>
        <w:tblW w:w="0" w:type="auto"/>
        <w:tblLook w:val="04A0" w:firstRow="1" w:lastRow="0" w:firstColumn="1" w:lastColumn="0" w:noHBand="0" w:noVBand="1"/>
      </w:tblPr>
      <w:tblGrid>
        <w:gridCol w:w="2337"/>
        <w:gridCol w:w="2337"/>
        <w:gridCol w:w="2338"/>
        <w:gridCol w:w="2338"/>
      </w:tblGrid>
      <w:tr w:rsidR="002E629B" w:rsidRPr="002E629B" w14:paraId="15D30F44" w14:textId="77777777" w:rsidTr="00132FC8">
        <w:tc>
          <w:tcPr>
            <w:tcW w:w="2337" w:type="dxa"/>
          </w:tcPr>
          <w:p w14:paraId="4D0AD962" w14:textId="77777777" w:rsidR="002E629B" w:rsidRPr="002E629B" w:rsidRDefault="002E629B" w:rsidP="002E629B">
            <w:pPr>
              <w:rPr>
                <w:lang w:val="en-US" w:eastAsia="zh-CN"/>
              </w:rPr>
            </w:pPr>
          </w:p>
        </w:tc>
        <w:tc>
          <w:tcPr>
            <w:tcW w:w="2337" w:type="dxa"/>
          </w:tcPr>
          <w:p w14:paraId="3442603D" w14:textId="77777777" w:rsidR="002E629B" w:rsidRPr="002E629B" w:rsidRDefault="002E629B" w:rsidP="002E629B">
            <w:pPr>
              <w:rPr>
                <w:rFonts w:ascii="Arial" w:eastAsia="Times New Roman" w:hAnsi="Arial" w:cs="Arial"/>
                <w:bCs/>
                <w:kern w:val="24"/>
                <w:lang w:val="en-US"/>
              </w:rPr>
            </w:pPr>
            <w:r w:rsidRPr="002E629B">
              <w:rPr>
                <w:rFonts w:ascii="Arial" w:eastAsia="Times New Roman" w:hAnsi="Arial" w:cs="Arial"/>
                <w:bCs/>
                <w:kern w:val="24"/>
                <w:lang w:val="en-US"/>
              </w:rPr>
              <w:t>RSRP (CRI/</w:t>
            </w:r>
            <w:proofErr w:type="spellStart"/>
            <w:r w:rsidRPr="002E629B">
              <w:rPr>
                <w:rFonts w:ascii="Arial" w:eastAsia="Times New Roman" w:hAnsi="Arial" w:cs="Arial"/>
                <w:bCs/>
                <w:kern w:val="24"/>
                <w:lang w:val="en-US"/>
              </w:rPr>
              <w:t>SSBIdx</w:t>
            </w:r>
            <w:proofErr w:type="spellEnd"/>
            <w:r w:rsidRPr="002E629B">
              <w:rPr>
                <w:rFonts w:ascii="Arial" w:eastAsia="Times New Roman" w:hAnsi="Arial" w:cs="Arial"/>
                <w:bCs/>
                <w:kern w:val="24"/>
                <w:lang w:val="en-US"/>
              </w:rPr>
              <w:t>)</w:t>
            </w:r>
          </w:p>
        </w:tc>
        <w:tc>
          <w:tcPr>
            <w:tcW w:w="2338" w:type="dxa"/>
          </w:tcPr>
          <w:p w14:paraId="7172E39E" w14:textId="77777777" w:rsidR="002E629B" w:rsidRPr="002E629B" w:rsidRDefault="002E629B" w:rsidP="002E629B">
            <w:pPr>
              <w:spacing w:after="0"/>
              <w:rPr>
                <w:rFonts w:ascii="Arial" w:eastAsia="Times New Roman" w:hAnsi="Arial" w:cs="Arial"/>
                <w:lang w:val="en-US"/>
              </w:rPr>
            </w:pPr>
            <w:r w:rsidRPr="002E629B">
              <w:rPr>
                <w:rFonts w:ascii="Arial" w:eastAsia="Times New Roman" w:hAnsi="Arial" w:cs="Arial"/>
                <w:bCs/>
                <w:kern w:val="24"/>
                <w:lang w:val="en-US"/>
              </w:rPr>
              <w:t xml:space="preserve">Wideband </w:t>
            </w:r>
          </w:p>
          <w:p w14:paraId="5F930DF9" w14:textId="77777777" w:rsidR="002E629B" w:rsidRPr="002E629B" w:rsidRDefault="002E629B" w:rsidP="002E629B">
            <w:pPr>
              <w:rPr>
                <w:lang w:val="en-US" w:eastAsia="zh-CN"/>
              </w:rPr>
            </w:pPr>
            <w:r w:rsidRPr="002E629B">
              <w:rPr>
                <w:rFonts w:ascii="Arial" w:eastAsia="Times New Roman" w:hAnsi="Arial" w:cs="Arial"/>
                <w:bCs/>
                <w:kern w:val="24"/>
                <w:lang w:val="en-US"/>
              </w:rPr>
              <w:lastRenderedPageBreak/>
              <w:t>CRI-RI-CQI</w:t>
            </w:r>
          </w:p>
        </w:tc>
        <w:tc>
          <w:tcPr>
            <w:tcW w:w="2338" w:type="dxa"/>
          </w:tcPr>
          <w:p w14:paraId="278BE0C0" w14:textId="77777777" w:rsidR="002E629B" w:rsidRPr="002E629B" w:rsidRDefault="002E629B" w:rsidP="002E629B">
            <w:pPr>
              <w:spacing w:after="0"/>
              <w:rPr>
                <w:rFonts w:ascii="Arial" w:eastAsia="Times New Roman" w:hAnsi="Arial" w:cs="Arial"/>
                <w:lang w:val="en-US"/>
              </w:rPr>
            </w:pPr>
            <w:r w:rsidRPr="002E629B">
              <w:rPr>
                <w:rFonts w:ascii="Arial" w:eastAsia="Times New Roman" w:hAnsi="Arial" w:cs="Arial"/>
                <w:bCs/>
                <w:kern w:val="24"/>
                <w:lang w:val="en-US"/>
              </w:rPr>
              <w:lastRenderedPageBreak/>
              <w:t>Sub-band</w:t>
            </w:r>
          </w:p>
          <w:p w14:paraId="3C39F0AE" w14:textId="77777777" w:rsidR="002E629B" w:rsidRPr="002E629B" w:rsidRDefault="002E629B" w:rsidP="002E629B">
            <w:pPr>
              <w:rPr>
                <w:lang w:val="en-US" w:eastAsia="zh-CN"/>
              </w:rPr>
            </w:pPr>
            <w:r w:rsidRPr="002E629B">
              <w:rPr>
                <w:rFonts w:ascii="Arial" w:eastAsia="Times New Roman" w:hAnsi="Arial" w:cs="Arial"/>
                <w:bCs/>
                <w:kern w:val="24"/>
                <w:lang w:val="en-US"/>
              </w:rPr>
              <w:lastRenderedPageBreak/>
              <w:t>CRI-RI-CQI</w:t>
            </w:r>
          </w:p>
        </w:tc>
      </w:tr>
      <w:tr w:rsidR="002E629B" w:rsidRPr="002E629B" w14:paraId="1D795DA5" w14:textId="77777777" w:rsidTr="00132FC8">
        <w:tc>
          <w:tcPr>
            <w:tcW w:w="2337" w:type="dxa"/>
          </w:tcPr>
          <w:p w14:paraId="5CFD6530" w14:textId="77777777" w:rsidR="002E629B" w:rsidRPr="002E629B" w:rsidRDefault="00821842" w:rsidP="002E629B">
            <w:pPr>
              <w:rPr>
                <w:sz w:val="18"/>
                <w:szCs w:val="18"/>
                <w:lang w:val="en-US" w:eastAsia="zh-CN"/>
              </w:rPr>
            </w:pPr>
            <m:oMath>
              <m:sSub>
                <m:sSubPr>
                  <m:ctrlPr>
                    <w:rPr>
                      <w:rFonts w:ascii="Cambria Math" w:eastAsia="Times New Roman" w:hAnsi="Cambria Math" w:cs="Arial"/>
                      <w:i/>
                      <w:iCs/>
                      <w:color w:val="000000" w:themeColor="dark1"/>
                      <w:kern w:val="24"/>
                      <w:sz w:val="18"/>
                      <w:szCs w:val="18"/>
                      <w:lang w:val="en-US"/>
                    </w:rPr>
                  </m:ctrlPr>
                </m:sSubPr>
                <m:e>
                  <m:r>
                    <w:rPr>
                      <w:rFonts w:ascii="Cambria Math" w:eastAsia="Times New Roman" w:hAnsi="Cambria Math" w:cs="Arial"/>
                      <w:color w:val="000000" w:themeColor="dark1"/>
                      <w:kern w:val="24"/>
                      <w:sz w:val="18"/>
                      <w:szCs w:val="18"/>
                      <w:lang w:val="en-US"/>
                    </w:rPr>
                    <m:t>T</m:t>
                  </m:r>
                </m:e>
                <m:sub>
                  <m:r>
                    <w:rPr>
                      <w:rFonts w:ascii="Cambria Math" w:eastAsia="Times New Roman" w:hAnsi="Cambria Math" w:cs="Arial"/>
                      <w:color w:val="000000" w:themeColor="dark1"/>
                      <w:kern w:val="24"/>
                      <w:sz w:val="18"/>
                      <w:szCs w:val="18"/>
                      <w:lang w:val="en-US"/>
                    </w:rPr>
                    <m:t>DCI-CSIRS</m:t>
                  </m:r>
                </m:sub>
              </m:sSub>
              <m:r>
                <m:rPr>
                  <m:sty m:val="p"/>
                </m:rPr>
                <w:rPr>
                  <w:rFonts w:ascii="Cambria Math" w:eastAsia="Times New Roman" w:hAnsi="Cambria Math" w:cs="Arial"/>
                  <w:color w:val="000000" w:themeColor="dark1"/>
                  <w:kern w:val="24"/>
                  <w:sz w:val="18"/>
                  <w:szCs w:val="18"/>
                  <w:lang w:val="en-US"/>
                </w:rPr>
                <m:t>:</m:t>
              </m:r>
            </m:oMath>
            <w:r w:rsidR="002E629B" w:rsidRPr="002E629B">
              <w:rPr>
                <w:rFonts w:ascii="Arial" w:eastAsia="Times New Roman" w:hAnsi="Arial" w:cs="Arial"/>
                <w:color w:val="000000" w:themeColor="dark1"/>
                <w:kern w:val="24"/>
                <w:sz w:val="18"/>
                <w:szCs w:val="18"/>
                <w:lang w:val="en-US"/>
              </w:rPr>
              <w:t>Time from DCI to AP-CSI-RS Tx</w:t>
            </w:r>
          </w:p>
        </w:tc>
        <w:tc>
          <w:tcPr>
            <w:tcW w:w="2337" w:type="dxa"/>
          </w:tcPr>
          <w:p w14:paraId="001FD934" w14:textId="77777777" w:rsidR="002E629B" w:rsidRPr="002E629B" w:rsidRDefault="002E629B" w:rsidP="002E629B">
            <w:pPr>
              <w:jc w:val="center"/>
              <w:rPr>
                <w:lang w:val="en-US" w:eastAsia="zh-CN"/>
              </w:rPr>
            </w:pPr>
            <w:r w:rsidRPr="002E629B">
              <w:rPr>
                <w:lang w:val="en-US" w:eastAsia="zh-CN"/>
              </w:rPr>
              <w:t>28</w:t>
            </w:r>
          </w:p>
        </w:tc>
        <w:tc>
          <w:tcPr>
            <w:tcW w:w="2338" w:type="dxa"/>
          </w:tcPr>
          <w:p w14:paraId="60DC4F8B" w14:textId="77777777" w:rsidR="002E629B" w:rsidRPr="002E629B" w:rsidRDefault="002E629B" w:rsidP="002E629B">
            <w:pPr>
              <w:jc w:val="center"/>
              <w:rPr>
                <w:lang w:val="en-US" w:eastAsia="zh-CN"/>
              </w:rPr>
            </w:pPr>
            <w:r w:rsidRPr="002E629B">
              <w:rPr>
                <w:lang w:val="en-US" w:eastAsia="zh-CN"/>
              </w:rPr>
              <w:t>28</w:t>
            </w:r>
          </w:p>
        </w:tc>
        <w:tc>
          <w:tcPr>
            <w:tcW w:w="2338" w:type="dxa"/>
          </w:tcPr>
          <w:p w14:paraId="7EE4756A" w14:textId="77777777" w:rsidR="002E629B" w:rsidRPr="002E629B" w:rsidRDefault="002E629B" w:rsidP="002E629B">
            <w:pPr>
              <w:jc w:val="center"/>
              <w:rPr>
                <w:lang w:val="en-US" w:eastAsia="zh-CN"/>
              </w:rPr>
            </w:pPr>
            <w:r w:rsidRPr="002E629B">
              <w:rPr>
                <w:lang w:val="en-US" w:eastAsia="zh-CN"/>
              </w:rPr>
              <w:t>28</w:t>
            </w:r>
          </w:p>
        </w:tc>
      </w:tr>
      <w:tr w:rsidR="002E629B" w:rsidRPr="002E629B" w14:paraId="6C916FD0" w14:textId="77777777" w:rsidTr="00132FC8">
        <w:tc>
          <w:tcPr>
            <w:tcW w:w="2337" w:type="dxa"/>
          </w:tcPr>
          <w:p w14:paraId="540A396A" w14:textId="77777777" w:rsidR="002E629B" w:rsidRPr="002E629B" w:rsidRDefault="002E629B" w:rsidP="002E629B">
            <w:pPr>
              <w:rPr>
                <w:sz w:val="18"/>
                <w:szCs w:val="18"/>
                <w:lang w:val="en-US" w:eastAsia="zh-CN"/>
              </w:rPr>
            </w:pPr>
            <w:r w:rsidRPr="002E629B">
              <w:rPr>
                <w:rFonts w:ascii="Arial" w:eastAsia="Times New Roman" w:hAnsi="Arial" w:cs="Arial"/>
                <w:color w:val="000000" w:themeColor="dark1"/>
                <w:kern w:val="24"/>
                <w:sz w:val="18"/>
                <w:szCs w:val="18"/>
                <w:lang w:val="en-US"/>
              </w:rPr>
              <w:t>Num CSIRS Symbols</w:t>
            </w:r>
          </w:p>
        </w:tc>
        <w:tc>
          <w:tcPr>
            <w:tcW w:w="2337" w:type="dxa"/>
          </w:tcPr>
          <w:p w14:paraId="2749735F" w14:textId="77777777" w:rsidR="002E629B" w:rsidRPr="002E629B" w:rsidRDefault="002E629B" w:rsidP="002E629B">
            <w:pPr>
              <w:jc w:val="center"/>
              <w:rPr>
                <w:lang w:val="en-US" w:eastAsia="zh-CN"/>
              </w:rPr>
            </w:pPr>
            <w:r w:rsidRPr="002E629B">
              <w:rPr>
                <w:lang w:val="en-US" w:eastAsia="zh-CN"/>
              </w:rPr>
              <w:t>2</w:t>
            </w:r>
          </w:p>
        </w:tc>
        <w:tc>
          <w:tcPr>
            <w:tcW w:w="2338" w:type="dxa"/>
          </w:tcPr>
          <w:p w14:paraId="47DBD183" w14:textId="77777777" w:rsidR="002E629B" w:rsidRPr="002E629B" w:rsidRDefault="002E629B" w:rsidP="002E629B">
            <w:pPr>
              <w:jc w:val="center"/>
              <w:rPr>
                <w:lang w:val="en-US" w:eastAsia="zh-CN"/>
              </w:rPr>
            </w:pPr>
            <w:r w:rsidRPr="002E629B">
              <w:rPr>
                <w:lang w:val="en-US" w:eastAsia="zh-CN"/>
              </w:rPr>
              <w:t>2</w:t>
            </w:r>
          </w:p>
        </w:tc>
        <w:tc>
          <w:tcPr>
            <w:tcW w:w="2338" w:type="dxa"/>
          </w:tcPr>
          <w:p w14:paraId="57016BCD" w14:textId="77777777" w:rsidR="002E629B" w:rsidRPr="002E629B" w:rsidRDefault="002E629B" w:rsidP="002E629B">
            <w:pPr>
              <w:jc w:val="center"/>
              <w:rPr>
                <w:lang w:val="en-US" w:eastAsia="zh-CN"/>
              </w:rPr>
            </w:pPr>
            <w:r w:rsidRPr="002E629B">
              <w:rPr>
                <w:lang w:val="en-US" w:eastAsia="zh-CN"/>
              </w:rPr>
              <w:t>2</w:t>
            </w:r>
          </w:p>
        </w:tc>
      </w:tr>
      <w:tr w:rsidR="002E629B" w:rsidRPr="002E629B" w14:paraId="6239C229" w14:textId="77777777" w:rsidTr="00132FC8">
        <w:tc>
          <w:tcPr>
            <w:tcW w:w="2337" w:type="dxa"/>
          </w:tcPr>
          <w:p w14:paraId="227B5E53" w14:textId="77777777" w:rsidR="002E629B" w:rsidRPr="002E629B" w:rsidRDefault="00821842" w:rsidP="002E629B">
            <w:pPr>
              <w:rPr>
                <w:sz w:val="18"/>
                <w:szCs w:val="18"/>
                <w:lang w:val="en-US" w:eastAsia="zh-CN"/>
              </w:rPr>
            </w:pPr>
            <m:oMath>
              <m:sSub>
                <m:sSubPr>
                  <m:ctrlPr>
                    <w:rPr>
                      <w:rFonts w:ascii="Cambria Math" w:eastAsia="Times New Roman" w:hAnsi="Cambria Math" w:cs="Arial"/>
                      <w:i/>
                      <w:iCs/>
                      <w:color w:val="000000" w:themeColor="dark1"/>
                      <w:kern w:val="24"/>
                      <w:sz w:val="18"/>
                      <w:szCs w:val="18"/>
                      <w:lang w:val="en-US"/>
                    </w:rPr>
                  </m:ctrlPr>
                </m:sSubPr>
                <m:e>
                  <m:r>
                    <w:rPr>
                      <w:rFonts w:ascii="Cambria Math" w:eastAsia="Times New Roman" w:hAnsi="Cambria Math" w:cs="Arial"/>
                      <w:color w:val="000000" w:themeColor="dark1"/>
                      <w:kern w:val="24"/>
                      <w:sz w:val="18"/>
                      <w:szCs w:val="18"/>
                      <w:lang w:val="en-US"/>
                    </w:rPr>
                    <m:t>T</m:t>
                  </m:r>
                </m:e>
                <m:sub>
                  <m:r>
                    <w:rPr>
                      <w:rFonts w:ascii="Cambria Math" w:eastAsia="Times New Roman" w:hAnsi="Cambria Math" w:cs="Arial"/>
                      <w:color w:val="000000" w:themeColor="dark1"/>
                      <w:kern w:val="24"/>
                      <w:sz w:val="18"/>
                      <w:szCs w:val="18"/>
                      <w:lang w:val="en-US"/>
                    </w:rPr>
                    <m:t>CSIRS-UL</m:t>
                  </m:r>
                </m:sub>
              </m:sSub>
            </m:oMath>
            <w:r w:rsidR="002E629B" w:rsidRPr="002E629B">
              <w:rPr>
                <w:rFonts w:ascii="Arial" w:eastAsia="Times New Roman" w:hAnsi="Arial" w:cs="Arial"/>
                <w:color w:val="000000" w:themeColor="dark1"/>
                <w:kern w:val="24"/>
                <w:sz w:val="18"/>
                <w:szCs w:val="18"/>
                <w:lang w:val="en-US"/>
              </w:rPr>
              <w:t>: Time from end of AP-CSI-RS to First UL symbol CSI-Report</w:t>
            </w:r>
          </w:p>
        </w:tc>
        <w:tc>
          <w:tcPr>
            <w:tcW w:w="2337" w:type="dxa"/>
          </w:tcPr>
          <w:p w14:paraId="71DE4F05" w14:textId="77777777" w:rsidR="002E629B" w:rsidRPr="002E629B" w:rsidRDefault="002E629B" w:rsidP="002E629B">
            <w:pPr>
              <w:jc w:val="center"/>
              <w:rPr>
                <w:lang w:val="en-US" w:eastAsia="zh-CN"/>
              </w:rPr>
            </w:pPr>
            <w:r w:rsidRPr="002E629B">
              <w:rPr>
                <w:lang w:val="en-US" w:eastAsia="zh-CN"/>
              </w:rPr>
              <w:t>28</w:t>
            </w:r>
          </w:p>
        </w:tc>
        <w:tc>
          <w:tcPr>
            <w:tcW w:w="2338" w:type="dxa"/>
          </w:tcPr>
          <w:p w14:paraId="788A6DD8" w14:textId="77777777" w:rsidR="002E629B" w:rsidRPr="002E629B" w:rsidRDefault="002E629B" w:rsidP="002E629B">
            <w:pPr>
              <w:jc w:val="center"/>
              <w:rPr>
                <w:lang w:val="en-US" w:eastAsia="zh-CN"/>
              </w:rPr>
            </w:pPr>
            <w:r w:rsidRPr="002E629B">
              <w:rPr>
                <w:lang w:val="en-US" w:eastAsia="zh-CN"/>
              </w:rPr>
              <w:t>36</w:t>
            </w:r>
          </w:p>
        </w:tc>
        <w:tc>
          <w:tcPr>
            <w:tcW w:w="2338" w:type="dxa"/>
          </w:tcPr>
          <w:p w14:paraId="71A5018F" w14:textId="77777777" w:rsidR="002E629B" w:rsidRPr="002E629B" w:rsidRDefault="002E629B" w:rsidP="002E629B">
            <w:pPr>
              <w:jc w:val="center"/>
              <w:rPr>
                <w:lang w:val="en-US" w:eastAsia="zh-CN"/>
              </w:rPr>
            </w:pPr>
            <w:r w:rsidRPr="002E629B">
              <w:rPr>
                <w:lang w:val="en-US" w:eastAsia="zh-CN"/>
              </w:rPr>
              <w:t>140</w:t>
            </w:r>
          </w:p>
        </w:tc>
      </w:tr>
      <w:tr w:rsidR="002E629B" w:rsidRPr="002E629B" w14:paraId="504126B5" w14:textId="77777777" w:rsidTr="00132FC8">
        <w:tc>
          <w:tcPr>
            <w:tcW w:w="2337" w:type="dxa"/>
          </w:tcPr>
          <w:p w14:paraId="5CDA786F" w14:textId="77777777" w:rsidR="002E629B" w:rsidRPr="002E629B" w:rsidRDefault="002E629B" w:rsidP="002E629B">
            <w:pPr>
              <w:rPr>
                <w:sz w:val="18"/>
                <w:szCs w:val="18"/>
                <w:lang w:val="en-US" w:eastAsia="zh-CN"/>
              </w:rPr>
            </w:pPr>
            <w:r w:rsidRPr="002E629B">
              <w:rPr>
                <w:rFonts w:ascii="Arial" w:eastAsia="Times New Roman" w:hAnsi="Arial" w:cs="Arial"/>
                <w:color w:val="000000" w:themeColor="dark1"/>
                <w:kern w:val="24"/>
                <w:sz w:val="18"/>
                <w:szCs w:val="18"/>
                <w:lang w:val="en-US"/>
              </w:rPr>
              <w:t>Total Latency of AP CSI-RS Based</w:t>
            </w:r>
          </w:p>
        </w:tc>
        <w:tc>
          <w:tcPr>
            <w:tcW w:w="2337" w:type="dxa"/>
          </w:tcPr>
          <w:p w14:paraId="444B167C" w14:textId="77777777" w:rsidR="002E629B" w:rsidRPr="002E629B" w:rsidRDefault="002E629B" w:rsidP="002E629B">
            <w:pPr>
              <w:jc w:val="center"/>
              <w:rPr>
                <w:lang w:val="en-US" w:eastAsia="zh-CN"/>
              </w:rPr>
            </w:pPr>
            <w:r w:rsidRPr="002E629B">
              <w:rPr>
                <w:lang w:val="en-US" w:eastAsia="zh-CN"/>
              </w:rPr>
              <w:t>58</w:t>
            </w:r>
          </w:p>
        </w:tc>
        <w:tc>
          <w:tcPr>
            <w:tcW w:w="2338" w:type="dxa"/>
          </w:tcPr>
          <w:p w14:paraId="0FAA7CEC" w14:textId="77777777" w:rsidR="002E629B" w:rsidRPr="002E629B" w:rsidRDefault="002E629B" w:rsidP="002E629B">
            <w:pPr>
              <w:jc w:val="center"/>
              <w:rPr>
                <w:lang w:val="en-US" w:eastAsia="zh-CN"/>
              </w:rPr>
            </w:pPr>
            <w:r w:rsidRPr="002E629B">
              <w:rPr>
                <w:lang w:val="en-US" w:eastAsia="zh-CN"/>
              </w:rPr>
              <w:t>66</w:t>
            </w:r>
          </w:p>
        </w:tc>
        <w:tc>
          <w:tcPr>
            <w:tcW w:w="2338" w:type="dxa"/>
          </w:tcPr>
          <w:p w14:paraId="1A873677" w14:textId="77777777" w:rsidR="002E629B" w:rsidRPr="002E629B" w:rsidRDefault="002E629B" w:rsidP="002E629B">
            <w:pPr>
              <w:jc w:val="center"/>
              <w:rPr>
                <w:lang w:val="en-US" w:eastAsia="zh-CN"/>
              </w:rPr>
            </w:pPr>
            <w:r w:rsidRPr="002E629B">
              <w:rPr>
                <w:lang w:val="en-US" w:eastAsia="zh-CN"/>
              </w:rPr>
              <w:t>170</w:t>
            </w:r>
          </w:p>
        </w:tc>
      </w:tr>
    </w:tbl>
    <w:p w14:paraId="6E76BF6C" w14:textId="77777777" w:rsidR="002E629B" w:rsidRPr="002E629B" w:rsidRDefault="002E629B" w:rsidP="002E629B">
      <w:pPr>
        <w:rPr>
          <w:lang w:val="en-US" w:eastAsia="zh-CN"/>
        </w:rPr>
      </w:pPr>
    </w:p>
    <w:p w14:paraId="5C9A91FC" w14:textId="77777777" w:rsidR="002E629B" w:rsidRPr="002E629B" w:rsidRDefault="002E629B" w:rsidP="002E629B">
      <w:pPr>
        <w:jc w:val="both"/>
        <w:rPr>
          <w:lang w:val="en-US" w:eastAsia="zh-CN"/>
        </w:rPr>
      </w:pPr>
      <w:r w:rsidRPr="002E629B">
        <w:rPr>
          <w:lang w:val="en-US" w:eastAsia="zh-CN"/>
        </w:rPr>
        <w:t xml:space="preserve">A component for the latency is the delay between the DCI trigger and AP-CSI-RS transmission. From a robustness aspect the DCI triggering the AP-CSI-RS might not be received due to potential blocking and may have to be retransmitted via a different beam. Hence schemes have to be studied and specified that have lower latency, at the same time good robustness for beam selection during CDRX operation. </w:t>
      </w:r>
    </w:p>
    <w:p w14:paraId="30DF6536" w14:textId="0B404F02" w:rsidR="002E629B" w:rsidRPr="002E629B" w:rsidRDefault="002E629B" w:rsidP="002E629B">
      <w:pPr>
        <w:jc w:val="both"/>
        <w:rPr>
          <w:b/>
          <w:lang w:eastAsia="zh-CN"/>
        </w:rPr>
      </w:pPr>
      <w:bookmarkStart w:id="23" w:name="_Hlk24046013"/>
      <w:bookmarkStart w:id="24" w:name="CDRX"/>
      <w:r w:rsidRPr="002E629B">
        <w:rPr>
          <w:b/>
          <w:u w:val="single"/>
          <w:lang w:eastAsia="zh-CN"/>
        </w:rPr>
        <w:t xml:space="preserve">Proposal </w:t>
      </w:r>
      <w:r w:rsidR="00115BEC">
        <w:rPr>
          <w:b/>
          <w:u w:val="single"/>
          <w:lang w:eastAsia="zh-CN"/>
        </w:rPr>
        <w:t>1</w:t>
      </w:r>
      <w:r w:rsidR="00AF234B">
        <w:rPr>
          <w:b/>
          <w:u w:val="single"/>
          <w:lang w:eastAsia="zh-CN"/>
        </w:rPr>
        <w:t>6</w:t>
      </w:r>
      <w:r w:rsidRPr="002E629B">
        <w:rPr>
          <w:lang w:eastAsia="zh-CN"/>
        </w:rPr>
        <w:t xml:space="preserve">: </w:t>
      </w:r>
      <w:r w:rsidRPr="002E629B">
        <w:rPr>
          <w:b/>
          <w:lang w:eastAsia="zh-CN"/>
        </w:rPr>
        <w:t>Mechanisms to reduce latency in beam selection for CDRX operation shall be studied and specified</w:t>
      </w:r>
    </w:p>
    <w:bookmarkEnd w:id="23"/>
    <w:p w14:paraId="4D41516E" w14:textId="4E7B0A50" w:rsidR="0007092B" w:rsidRPr="0007092B" w:rsidRDefault="002E629B">
      <w:pPr>
        <w:keepNext/>
        <w:keepLines/>
        <w:numPr>
          <w:ilvl w:val="0"/>
          <w:numId w:val="4"/>
        </w:numPr>
        <w:pBdr>
          <w:top w:val="single" w:sz="12" w:space="3" w:color="auto"/>
        </w:pBdr>
        <w:spacing w:before="240"/>
        <w:outlineLvl w:val="0"/>
        <w:rPr>
          <w:rFonts w:ascii="Arial" w:eastAsia="MS Mincho" w:hAnsi="Arial"/>
          <w:sz w:val="32"/>
          <w:lang w:eastAsia="zh-CN"/>
        </w:rPr>
      </w:pPr>
      <w:r w:rsidRPr="002E629B">
        <w:rPr>
          <w:rFonts w:ascii="Arial" w:eastAsia="MS Mincho" w:hAnsi="Arial"/>
          <w:sz w:val="32"/>
          <w:lang w:eastAsia="zh-CN"/>
        </w:rPr>
        <w:t>L1-SINR Interference Measurement</w:t>
      </w:r>
    </w:p>
    <w:tbl>
      <w:tblPr>
        <w:tblStyle w:val="TableGrid"/>
        <w:tblW w:w="0" w:type="auto"/>
        <w:tblLook w:val="04A0" w:firstRow="1" w:lastRow="0" w:firstColumn="1" w:lastColumn="0" w:noHBand="0" w:noVBand="1"/>
      </w:tblPr>
      <w:tblGrid>
        <w:gridCol w:w="9350"/>
      </w:tblGrid>
      <w:tr w:rsidR="0007092B" w14:paraId="12B2E2C9" w14:textId="77777777" w:rsidTr="008F6FD7">
        <w:tc>
          <w:tcPr>
            <w:tcW w:w="9350" w:type="dxa"/>
          </w:tcPr>
          <w:p w14:paraId="2EDD67C2" w14:textId="24ACA314" w:rsidR="008B4DDE" w:rsidRDefault="00B96193" w:rsidP="008B4DDE">
            <w:pPr>
              <w:rPr>
                <w:rFonts w:ascii="Gulim" w:eastAsia="Gulim" w:hAnsi="Gulim"/>
                <w:sz w:val="24"/>
                <w:szCs w:val="24"/>
                <w:lang w:val="en-US"/>
              </w:rPr>
            </w:pPr>
            <w:r>
              <w:rPr>
                <w:rFonts w:eastAsia="Gulim"/>
                <w:b/>
                <w:bCs/>
              </w:rPr>
              <w:t>Email discussion p</w:t>
            </w:r>
            <w:r w:rsidR="008B4DDE">
              <w:rPr>
                <w:rFonts w:eastAsia="Gulim"/>
                <w:b/>
                <w:bCs/>
              </w:rPr>
              <w:t>roposal:</w:t>
            </w:r>
          </w:p>
          <w:p w14:paraId="4C1A11A6" w14:textId="77777777" w:rsidR="008B4DDE" w:rsidRDefault="008B4DDE" w:rsidP="008B4DDE">
            <w:pPr>
              <w:rPr>
                <w:rFonts w:ascii="Gulim" w:eastAsia="Gulim" w:hAnsi="Gulim"/>
                <w:sz w:val="24"/>
                <w:szCs w:val="24"/>
              </w:rPr>
            </w:pPr>
            <w:r>
              <w:rPr>
                <w:rFonts w:eastAsia="Gulim"/>
                <w:b/>
                <w:bCs/>
              </w:rPr>
              <w:t>For a CSI report, when </w:t>
            </w:r>
            <w:proofErr w:type="spellStart"/>
            <w:r>
              <w:rPr>
                <w:rFonts w:eastAsia="Gulim"/>
                <w:b/>
                <w:bCs/>
                <w:i/>
                <w:iCs/>
              </w:rPr>
              <w:t>reportQuantity</w:t>
            </w:r>
            <w:proofErr w:type="spellEnd"/>
            <w:r>
              <w:rPr>
                <w:rFonts w:eastAsia="Gulim"/>
                <w:b/>
                <w:bCs/>
              </w:rPr>
              <w:t> is configured to be “</w:t>
            </w:r>
            <w:proofErr w:type="spellStart"/>
            <w:r>
              <w:rPr>
                <w:rFonts w:eastAsia="Gulim"/>
                <w:b/>
                <w:bCs/>
                <w:i/>
                <w:iCs/>
              </w:rPr>
              <w:t>ssb</w:t>
            </w:r>
            <w:proofErr w:type="spellEnd"/>
            <w:r>
              <w:rPr>
                <w:rFonts w:eastAsia="Gulim"/>
                <w:b/>
                <w:bCs/>
                <w:i/>
                <w:iCs/>
              </w:rPr>
              <w:t>-Index-SINR</w:t>
            </w:r>
            <w:r>
              <w:rPr>
                <w:rFonts w:eastAsia="Gulim"/>
                <w:b/>
                <w:bCs/>
              </w:rPr>
              <w:t>” or “</w:t>
            </w:r>
            <w:proofErr w:type="spellStart"/>
            <w:r>
              <w:rPr>
                <w:rFonts w:eastAsia="Gulim"/>
                <w:b/>
                <w:bCs/>
                <w:i/>
                <w:iCs/>
              </w:rPr>
              <w:t>csi</w:t>
            </w:r>
            <w:proofErr w:type="spellEnd"/>
            <w:r>
              <w:rPr>
                <w:rFonts w:eastAsia="Gulim"/>
                <w:b/>
                <w:bCs/>
                <w:i/>
                <w:iCs/>
              </w:rPr>
              <w:t>-SINR</w:t>
            </w:r>
            <w:r>
              <w:rPr>
                <w:rFonts w:eastAsia="Gulim"/>
                <w:b/>
                <w:bCs/>
              </w:rPr>
              <w:t>”, the value of O_CPU = 1. </w:t>
            </w:r>
          </w:p>
          <w:p w14:paraId="1F23F1F0" w14:textId="77777777" w:rsidR="008B4DDE" w:rsidRDefault="008B4DDE" w:rsidP="00B96193">
            <w:pPr>
              <w:numPr>
                <w:ilvl w:val="0"/>
                <w:numId w:val="38"/>
              </w:numPr>
              <w:spacing w:after="0"/>
              <w:rPr>
                <w:rFonts w:ascii="Calibri" w:eastAsia="Times New Roman" w:hAnsi="Calibri"/>
                <w:sz w:val="22"/>
                <w:szCs w:val="22"/>
              </w:rPr>
            </w:pPr>
            <w:r>
              <w:rPr>
                <w:rFonts w:eastAsia="Times New Roman"/>
                <w:b/>
                <w:bCs/>
                <w:color w:val="FF2600"/>
              </w:rPr>
              <w:t>Make the decision of Z and Z’ based on one of the following alternatives</w:t>
            </w:r>
            <w:r>
              <w:rPr>
                <w:rFonts w:eastAsia="Times New Roman"/>
                <w:b/>
                <w:bCs/>
              </w:rPr>
              <w:t xml:space="preserve"> </w:t>
            </w:r>
            <w:r>
              <w:rPr>
                <w:rFonts w:eastAsia="Times New Roman"/>
                <w:b/>
                <w:bCs/>
                <w:strike/>
              </w:rPr>
              <w:t>Down-select one of the following alternatives for Z and Z’ for this case:</w:t>
            </w:r>
          </w:p>
          <w:p w14:paraId="4105357E" w14:textId="77777777" w:rsidR="008B4DDE" w:rsidRDefault="008B4DDE" w:rsidP="00B96193">
            <w:pPr>
              <w:numPr>
                <w:ilvl w:val="1"/>
                <w:numId w:val="39"/>
              </w:numPr>
              <w:spacing w:after="0"/>
              <w:rPr>
                <w:rFonts w:ascii="Gulim" w:eastAsia="Gulim" w:hAnsi="Gulim"/>
                <w:sz w:val="24"/>
                <w:szCs w:val="24"/>
              </w:rPr>
            </w:pPr>
            <w:r>
              <w:rPr>
                <w:rFonts w:eastAsia="Gulim"/>
                <w:b/>
                <w:bCs/>
              </w:rPr>
              <w:t>Alt 1: </w:t>
            </w:r>
          </w:p>
          <w:p w14:paraId="7FE1EA2D" w14:textId="77777777" w:rsidR="008B4DDE" w:rsidRDefault="008B4DDE" w:rsidP="00B96193">
            <w:pPr>
              <w:numPr>
                <w:ilvl w:val="2"/>
                <w:numId w:val="40"/>
              </w:numPr>
              <w:spacing w:after="0"/>
              <w:rPr>
                <w:rFonts w:ascii="Gulim" w:eastAsia="Gulim" w:hAnsi="Gulim"/>
                <w:sz w:val="24"/>
                <w:szCs w:val="24"/>
              </w:rPr>
            </w:pPr>
            <w:r>
              <w:rPr>
                <w:rFonts w:eastAsia="Gulim"/>
                <w:b/>
                <w:bCs/>
              </w:rPr>
              <w:t>Z = Z3 + a fixed offset value, where the detail value is FFS</w:t>
            </w:r>
          </w:p>
          <w:p w14:paraId="18E1C486" w14:textId="77777777" w:rsidR="008B4DDE" w:rsidRDefault="008B4DDE" w:rsidP="00B96193">
            <w:pPr>
              <w:numPr>
                <w:ilvl w:val="2"/>
                <w:numId w:val="40"/>
              </w:numPr>
              <w:spacing w:after="0"/>
              <w:rPr>
                <w:rFonts w:ascii="Gulim" w:eastAsia="Gulim" w:hAnsi="Gulim"/>
                <w:sz w:val="24"/>
                <w:szCs w:val="24"/>
              </w:rPr>
            </w:pPr>
            <w:r>
              <w:rPr>
                <w:rFonts w:eastAsia="Gulim"/>
                <w:b/>
                <w:bCs/>
              </w:rPr>
              <w:t>Z’ = </w:t>
            </w:r>
            <w:r>
              <w:rPr>
                <w:rFonts w:eastAsia="Gulim"/>
                <w:b/>
                <w:bCs/>
                <w:i/>
                <w:iCs/>
              </w:rPr>
              <w:t>beamReportTimingforL1-SINR</w:t>
            </w:r>
          </w:p>
          <w:p w14:paraId="283D0C0B" w14:textId="77777777" w:rsidR="008B4DDE" w:rsidRDefault="008B4DDE" w:rsidP="00B96193">
            <w:pPr>
              <w:numPr>
                <w:ilvl w:val="3"/>
                <w:numId w:val="41"/>
              </w:numPr>
              <w:spacing w:after="0"/>
              <w:rPr>
                <w:rFonts w:ascii="Gulim" w:eastAsia="Gulim" w:hAnsi="Gulim"/>
                <w:sz w:val="24"/>
                <w:szCs w:val="24"/>
              </w:rPr>
            </w:pPr>
            <w:r>
              <w:rPr>
                <w:rFonts w:eastAsia="Gulim"/>
                <w:b/>
                <w:bCs/>
                <w:i/>
                <w:iCs/>
              </w:rPr>
              <w:t>beamReportTimingforL1-SINR</w:t>
            </w:r>
            <w:r>
              <w:rPr>
                <w:rFonts w:eastAsia="Gulim"/>
                <w:b/>
                <w:bCs/>
              </w:rPr>
              <w:t> is separately reported from </w:t>
            </w:r>
            <w:proofErr w:type="spellStart"/>
            <w:r>
              <w:rPr>
                <w:rFonts w:eastAsia="Gulim"/>
                <w:b/>
                <w:bCs/>
                <w:i/>
                <w:iCs/>
              </w:rPr>
              <w:t>beamReportTiming</w:t>
            </w:r>
            <w:proofErr w:type="spellEnd"/>
            <w:r>
              <w:rPr>
                <w:rFonts w:eastAsia="Gulim"/>
                <w:b/>
                <w:bCs/>
              </w:rPr>
              <w:t> for L1-RSRP</w:t>
            </w:r>
          </w:p>
          <w:p w14:paraId="4903C0C9" w14:textId="77777777" w:rsidR="008B4DDE" w:rsidRDefault="008B4DDE" w:rsidP="00B96193">
            <w:pPr>
              <w:numPr>
                <w:ilvl w:val="1"/>
                <w:numId w:val="42"/>
              </w:numPr>
              <w:spacing w:after="0"/>
              <w:rPr>
                <w:rFonts w:ascii="Gulim" w:eastAsia="Gulim" w:hAnsi="Gulim"/>
                <w:sz w:val="24"/>
                <w:szCs w:val="24"/>
              </w:rPr>
            </w:pPr>
            <w:r>
              <w:rPr>
                <w:rFonts w:eastAsia="Gulim"/>
                <w:b/>
                <w:bCs/>
              </w:rPr>
              <w:t>Alt 2:</w:t>
            </w:r>
          </w:p>
          <w:p w14:paraId="3007C11A" w14:textId="77777777" w:rsidR="008B4DDE" w:rsidRDefault="008B4DDE" w:rsidP="00B96193">
            <w:pPr>
              <w:numPr>
                <w:ilvl w:val="2"/>
                <w:numId w:val="43"/>
              </w:numPr>
              <w:spacing w:after="0"/>
              <w:rPr>
                <w:rFonts w:ascii="Gulim" w:eastAsia="Gulim" w:hAnsi="Gulim"/>
                <w:sz w:val="24"/>
                <w:szCs w:val="24"/>
              </w:rPr>
            </w:pPr>
            <w:r>
              <w:rPr>
                <w:rFonts w:eastAsia="Gulim"/>
                <w:b/>
                <w:bCs/>
              </w:rPr>
              <w:t>Z = Z1</w:t>
            </w:r>
          </w:p>
          <w:p w14:paraId="3487D35E" w14:textId="77777777" w:rsidR="008B4DDE" w:rsidRDefault="008B4DDE" w:rsidP="00B96193">
            <w:pPr>
              <w:numPr>
                <w:ilvl w:val="2"/>
                <w:numId w:val="43"/>
              </w:numPr>
              <w:spacing w:after="0"/>
              <w:rPr>
                <w:rFonts w:ascii="Gulim" w:eastAsia="Gulim" w:hAnsi="Gulim"/>
                <w:sz w:val="24"/>
                <w:szCs w:val="24"/>
              </w:rPr>
            </w:pPr>
            <w:r>
              <w:rPr>
                <w:rFonts w:eastAsia="Gulim"/>
                <w:b/>
                <w:bCs/>
              </w:rPr>
              <w:t>Z’ = Z1’</w:t>
            </w:r>
          </w:p>
          <w:p w14:paraId="59C49D94" w14:textId="77777777" w:rsidR="008B4DDE" w:rsidRDefault="008B4DDE" w:rsidP="00B96193">
            <w:pPr>
              <w:numPr>
                <w:ilvl w:val="2"/>
                <w:numId w:val="43"/>
              </w:numPr>
              <w:spacing w:after="0"/>
              <w:rPr>
                <w:rFonts w:ascii="Calibri" w:eastAsia="Times New Roman" w:hAnsi="Calibri"/>
                <w:sz w:val="22"/>
                <w:szCs w:val="22"/>
              </w:rPr>
            </w:pPr>
            <w:r>
              <w:rPr>
                <w:rFonts w:eastAsia="Times New Roman"/>
                <w:b/>
                <w:bCs/>
                <w:color w:val="FF2600"/>
              </w:rPr>
              <w:t>Z1 and Z1’ are selected from Table 5.4-2 in 38.214</w:t>
            </w:r>
          </w:p>
          <w:p w14:paraId="66DE2E33" w14:textId="77777777" w:rsidR="008B4DDE" w:rsidRDefault="008B4DDE" w:rsidP="00B96193">
            <w:pPr>
              <w:numPr>
                <w:ilvl w:val="1"/>
                <w:numId w:val="44"/>
              </w:numPr>
              <w:spacing w:after="0"/>
              <w:rPr>
                <w:rFonts w:ascii="Gulim" w:eastAsia="Gulim" w:hAnsi="Gulim"/>
                <w:sz w:val="24"/>
                <w:szCs w:val="24"/>
              </w:rPr>
            </w:pPr>
            <w:r>
              <w:rPr>
                <w:rFonts w:eastAsia="Gulim"/>
                <w:b/>
                <w:bCs/>
              </w:rPr>
              <w:t>Alt 3:</w:t>
            </w:r>
          </w:p>
          <w:p w14:paraId="749F48E5" w14:textId="77777777" w:rsidR="008B4DDE" w:rsidRDefault="008B4DDE" w:rsidP="00B96193">
            <w:pPr>
              <w:numPr>
                <w:ilvl w:val="2"/>
                <w:numId w:val="45"/>
              </w:numPr>
              <w:spacing w:after="0"/>
              <w:rPr>
                <w:rFonts w:ascii="Gulim" w:eastAsia="Gulim" w:hAnsi="Gulim"/>
                <w:sz w:val="24"/>
                <w:szCs w:val="24"/>
              </w:rPr>
            </w:pPr>
            <w:r>
              <w:rPr>
                <w:rFonts w:eastAsia="Gulim"/>
                <w:b/>
                <w:bCs/>
              </w:rPr>
              <w:t>Z = Z3</w:t>
            </w:r>
          </w:p>
          <w:p w14:paraId="1DBC6863" w14:textId="77777777" w:rsidR="008B4DDE" w:rsidRDefault="008B4DDE" w:rsidP="00B96193">
            <w:pPr>
              <w:numPr>
                <w:ilvl w:val="2"/>
                <w:numId w:val="45"/>
              </w:numPr>
              <w:spacing w:after="0"/>
              <w:rPr>
                <w:rFonts w:ascii="Gulim" w:eastAsia="Gulim" w:hAnsi="Gulim"/>
                <w:sz w:val="24"/>
                <w:szCs w:val="24"/>
              </w:rPr>
            </w:pPr>
            <w:r>
              <w:rPr>
                <w:rFonts w:eastAsia="Gulim"/>
                <w:b/>
                <w:bCs/>
              </w:rPr>
              <w:t>Z’ = Z3’</w:t>
            </w:r>
          </w:p>
          <w:p w14:paraId="5FFD66B8" w14:textId="77777777" w:rsidR="008B4DDE" w:rsidRDefault="008B4DDE" w:rsidP="00B96193">
            <w:pPr>
              <w:numPr>
                <w:ilvl w:val="1"/>
                <w:numId w:val="46"/>
              </w:numPr>
              <w:spacing w:after="0"/>
              <w:rPr>
                <w:rFonts w:ascii="Gulim" w:eastAsia="Gulim" w:hAnsi="Gulim"/>
                <w:sz w:val="24"/>
                <w:szCs w:val="24"/>
              </w:rPr>
            </w:pPr>
            <w:r>
              <w:rPr>
                <w:rFonts w:eastAsia="Gulim"/>
                <w:b/>
                <w:bCs/>
              </w:rPr>
              <w:t>Alt 4</w:t>
            </w:r>
          </w:p>
          <w:p w14:paraId="175A88FF" w14:textId="77777777" w:rsidR="008B4DDE" w:rsidRDefault="008B4DDE" w:rsidP="00B96193">
            <w:pPr>
              <w:numPr>
                <w:ilvl w:val="2"/>
                <w:numId w:val="47"/>
              </w:numPr>
              <w:spacing w:after="0"/>
              <w:rPr>
                <w:rFonts w:ascii="Gulim" w:eastAsia="Gulim" w:hAnsi="Gulim"/>
                <w:sz w:val="24"/>
                <w:szCs w:val="24"/>
              </w:rPr>
            </w:pPr>
            <w:r>
              <w:rPr>
                <w:rFonts w:eastAsia="Gulim"/>
                <w:b/>
                <w:bCs/>
              </w:rPr>
              <w:t xml:space="preserve">Z = </w:t>
            </w:r>
            <w:r>
              <w:rPr>
                <w:rFonts w:eastAsia="Gulim"/>
                <w:b/>
                <w:bCs/>
                <w:strike/>
              </w:rPr>
              <w:t>2</w:t>
            </w:r>
            <w:r>
              <w:rPr>
                <w:rFonts w:eastAsia="Gulim"/>
                <w:b/>
                <w:bCs/>
                <w:color w:val="FF2600"/>
              </w:rPr>
              <w:t>N</w:t>
            </w:r>
            <w:r>
              <w:rPr>
                <w:rFonts w:eastAsia="Gulim"/>
                <w:b/>
                <w:bCs/>
              </w:rPr>
              <w:t xml:space="preserve"> * Z3</w:t>
            </w:r>
          </w:p>
          <w:p w14:paraId="0746648C" w14:textId="77777777" w:rsidR="008B4DDE" w:rsidRDefault="008B4DDE" w:rsidP="00B96193">
            <w:pPr>
              <w:numPr>
                <w:ilvl w:val="2"/>
                <w:numId w:val="47"/>
              </w:numPr>
              <w:spacing w:after="0"/>
              <w:rPr>
                <w:rFonts w:ascii="Gulim" w:eastAsia="Gulim" w:hAnsi="Gulim"/>
                <w:sz w:val="24"/>
                <w:szCs w:val="24"/>
              </w:rPr>
            </w:pPr>
            <w:r>
              <w:rPr>
                <w:rFonts w:eastAsia="Gulim"/>
                <w:b/>
                <w:bCs/>
              </w:rPr>
              <w:t xml:space="preserve">Z’ = </w:t>
            </w:r>
            <w:r>
              <w:rPr>
                <w:rFonts w:eastAsia="Gulim"/>
                <w:b/>
                <w:bCs/>
                <w:strike/>
              </w:rPr>
              <w:t>2</w:t>
            </w:r>
            <w:r>
              <w:rPr>
                <w:rFonts w:eastAsia="Gulim"/>
                <w:b/>
                <w:bCs/>
                <w:color w:val="FF2600"/>
              </w:rPr>
              <w:t>N</w:t>
            </w:r>
            <w:r>
              <w:rPr>
                <w:rFonts w:eastAsia="Gulim"/>
                <w:b/>
                <w:bCs/>
              </w:rPr>
              <w:t> * Z3’</w:t>
            </w:r>
          </w:p>
          <w:p w14:paraId="328C1465" w14:textId="77777777" w:rsidR="008B4DDE" w:rsidRDefault="008B4DDE" w:rsidP="00B96193">
            <w:pPr>
              <w:numPr>
                <w:ilvl w:val="2"/>
                <w:numId w:val="47"/>
              </w:numPr>
              <w:spacing w:after="0"/>
              <w:rPr>
                <w:rFonts w:ascii="Gulim" w:eastAsia="Gulim" w:hAnsi="Gulim"/>
                <w:sz w:val="24"/>
                <w:szCs w:val="24"/>
              </w:rPr>
            </w:pPr>
            <w:r>
              <w:rPr>
                <w:rFonts w:eastAsia="Gulim"/>
                <w:b/>
                <w:bCs/>
                <w:color w:val="FF2600"/>
              </w:rPr>
              <w:t>N&gt;1, FFS detailed value, e.g. N=2</w:t>
            </w:r>
          </w:p>
          <w:p w14:paraId="1DEFC706" w14:textId="6AAB8C0E" w:rsidR="0007092B" w:rsidRPr="008B4DDE" w:rsidRDefault="008B4DDE" w:rsidP="00B96193">
            <w:pPr>
              <w:numPr>
                <w:ilvl w:val="1"/>
                <w:numId w:val="48"/>
              </w:numPr>
              <w:spacing w:after="0"/>
              <w:rPr>
                <w:rFonts w:ascii="Gulim" w:eastAsia="Gulim" w:hAnsi="Gulim"/>
                <w:sz w:val="24"/>
                <w:szCs w:val="24"/>
              </w:rPr>
            </w:pPr>
            <w:r>
              <w:rPr>
                <w:rFonts w:eastAsia="Gulim"/>
                <w:b/>
                <w:bCs/>
                <w:color w:val="FF2600"/>
              </w:rPr>
              <w:t>FFS: additional UE capability</w:t>
            </w:r>
            <w:r>
              <w:rPr>
                <w:rFonts w:eastAsia="Gulim"/>
                <w:b/>
                <w:bCs/>
              </w:rPr>
              <w:t xml:space="preserve"> </w:t>
            </w:r>
            <w:r>
              <w:rPr>
                <w:rFonts w:eastAsia="Gulim"/>
                <w:b/>
                <w:bCs/>
                <w:strike/>
              </w:rPr>
              <w:t xml:space="preserve">Note: Other UE capabilities would be decided in UE feature discussion, </w:t>
            </w:r>
            <w:r>
              <w:rPr>
                <w:rFonts w:eastAsia="Gulim"/>
                <w:b/>
                <w:bCs/>
              </w:rPr>
              <w:t xml:space="preserve">e.g. maximum number of total number of CMR/IMR for </w:t>
            </w:r>
            <w:r>
              <w:rPr>
                <w:rFonts w:eastAsia="Gulim"/>
                <w:b/>
                <w:bCs/>
                <w:strike/>
              </w:rPr>
              <w:t>RSRP</w:t>
            </w:r>
            <w:r>
              <w:rPr>
                <w:rFonts w:eastAsia="Gulim"/>
                <w:b/>
                <w:bCs/>
              </w:rPr>
              <w:t xml:space="preserve"> </w:t>
            </w:r>
            <w:r>
              <w:rPr>
                <w:rFonts w:eastAsia="Gulim"/>
                <w:b/>
                <w:bCs/>
                <w:color w:val="FF2600"/>
              </w:rPr>
              <w:t>L1-SINR</w:t>
            </w:r>
            <w:r>
              <w:rPr>
                <w:rFonts w:eastAsia="Gulim"/>
                <w:b/>
                <w:bCs/>
              </w:rPr>
              <w:t xml:space="preserve"> measurement across CCs within a slot.</w:t>
            </w:r>
          </w:p>
        </w:tc>
      </w:tr>
    </w:tbl>
    <w:p w14:paraId="38DFFF97" w14:textId="77777777" w:rsidR="0007092B" w:rsidRDefault="0007092B" w:rsidP="00F12689">
      <w:pPr>
        <w:jc w:val="both"/>
      </w:pPr>
    </w:p>
    <w:p w14:paraId="390B0E31" w14:textId="64856786" w:rsidR="002E7893" w:rsidRDefault="002E7893" w:rsidP="002E629B">
      <w:pPr>
        <w:jc w:val="both"/>
        <w:rPr>
          <w:lang w:eastAsia="zh-CN"/>
        </w:rPr>
      </w:pPr>
      <w:r>
        <w:rPr>
          <w:lang w:eastAsia="zh-CN"/>
        </w:rPr>
        <w:t xml:space="preserve">For the reporting timeline of L1-SINR, Z, Z’ and CPU can reuse same values for L1-RSRP. However, corresponding UE capability shall be introduced on the max sum of resources for both L1-RSRP and L1-SINR measurements across all CCs in a slot, and at least includes </w:t>
      </w:r>
      <w:r w:rsidR="00A37B56">
        <w:rPr>
          <w:lang w:eastAsia="zh-CN"/>
        </w:rPr>
        <w:t xml:space="preserve">the </w:t>
      </w:r>
      <w:r>
        <w:rPr>
          <w:lang w:eastAsia="zh-CN"/>
        </w:rPr>
        <w:t xml:space="preserve">value of 8 as in Rel-15 for L1-RSRP. </w:t>
      </w:r>
      <w:r w:rsidR="003160FE">
        <w:rPr>
          <w:lang w:eastAsia="zh-CN"/>
        </w:rPr>
        <w:t>This can ensure the total number of measured RSs in a slot</w:t>
      </w:r>
      <w:r w:rsidR="00A37B56">
        <w:rPr>
          <w:lang w:eastAsia="zh-CN"/>
        </w:rPr>
        <w:t xml:space="preserve"> remains the same</w:t>
      </w:r>
      <w:r w:rsidR="003160FE">
        <w:rPr>
          <w:lang w:eastAsia="zh-CN"/>
        </w:rPr>
        <w:t xml:space="preserve">. </w:t>
      </w:r>
    </w:p>
    <w:p w14:paraId="719C60F6" w14:textId="2DE02CB0" w:rsidR="009F5000" w:rsidRPr="00AD4ECD" w:rsidRDefault="00EB591D" w:rsidP="002E629B">
      <w:pPr>
        <w:jc w:val="both"/>
        <w:rPr>
          <w:b/>
          <w:lang w:eastAsia="zh-CN"/>
        </w:rPr>
      </w:pPr>
      <w:r w:rsidRPr="00103BC1">
        <w:rPr>
          <w:b/>
          <w:u w:val="single"/>
          <w:lang w:eastAsia="zh-CN"/>
        </w:rPr>
        <w:lastRenderedPageBreak/>
        <w:t xml:space="preserve">Proposal </w:t>
      </w:r>
      <w:r w:rsidR="00AF234B" w:rsidRPr="00103BC1">
        <w:rPr>
          <w:b/>
          <w:u w:val="single"/>
          <w:lang w:eastAsia="zh-CN"/>
        </w:rPr>
        <w:t>17</w:t>
      </w:r>
      <w:r w:rsidRPr="00103BC1">
        <w:rPr>
          <w:lang w:eastAsia="zh-CN"/>
        </w:rPr>
        <w:t xml:space="preserve">: </w:t>
      </w:r>
      <w:r w:rsidRPr="00103BC1">
        <w:rPr>
          <w:b/>
          <w:lang w:eastAsia="zh-CN"/>
        </w:rPr>
        <w:t>Z, Z’ and CPU of L1-SINR reuse the values for L1-RSRP</w:t>
      </w:r>
      <w:r w:rsidR="00AD4ECD" w:rsidRPr="00103BC1">
        <w:rPr>
          <w:b/>
          <w:lang w:eastAsia="zh-CN"/>
        </w:rPr>
        <w:t>, under the condition that UE capability is introduced on max sum of resources for both L1-RSRP and L1-SINR measurements across all CCs in a slot.</w:t>
      </w:r>
    </w:p>
    <w:bookmarkEnd w:id="24"/>
    <w:p w14:paraId="16650EC5" w14:textId="77777777" w:rsidR="002E629B" w:rsidRPr="002E629B" w:rsidRDefault="002E629B" w:rsidP="005E4A41">
      <w:pPr>
        <w:keepNext/>
        <w:keepLines/>
        <w:numPr>
          <w:ilvl w:val="0"/>
          <w:numId w:val="4"/>
        </w:numPr>
        <w:pBdr>
          <w:top w:val="single" w:sz="12" w:space="3" w:color="auto"/>
        </w:pBdr>
        <w:spacing w:before="240"/>
        <w:outlineLvl w:val="0"/>
        <w:rPr>
          <w:rFonts w:ascii="Arial" w:eastAsia="MS Mincho" w:hAnsi="Arial"/>
          <w:sz w:val="32"/>
        </w:rPr>
      </w:pPr>
      <w:r w:rsidRPr="002E629B">
        <w:rPr>
          <w:rFonts w:ascii="Arial" w:eastAsia="MS Mincho" w:hAnsi="Arial"/>
          <w:sz w:val="32"/>
        </w:rPr>
        <w:t>Latency and Overhead Reduction</w:t>
      </w:r>
    </w:p>
    <w:p w14:paraId="3DF45569" w14:textId="71950B18" w:rsidR="002E629B" w:rsidRDefault="002E629B" w:rsidP="005E4A41">
      <w:pPr>
        <w:keepNext/>
        <w:keepLines/>
        <w:numPr>
          <w:ilvl w:val="1"/>
          <w:numId w:val="4"/>
        </w:numPr>
        <w:spacing w:before="40" w:after="0"/>
        <w:ind w:left="749" w:hanging="749"/>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PUCCH Grouping and Spatial Relation Signalling</w:t>
      </w:r>
    </w:p>
    <w:tbl>
      <w:tblPr>
        <w:tblStyle w:val="TableGrid"/>
        <w:tblW w:w="9355" w:type="dxa"/>
        <w:tblLayout w:type="fixed"/>
        <w:tblLook w:val="04A0" w:firstRow="1" w:lastRow="0" w:firstColumn="1" w:lastColumn="0" w:noHBand="0" w:noVBand="1"/>
      </w:tblPr>
      <w:tblGrid>
        <w:gridCol w:w="1525"/>
        <w:gridCol w:w="1350"/>
        <w:gridCol w:w="630"/>
        <w:gridCol w:w="1890"/>
        <w:gridCol w:w="990"/>
        <w:gridCol w:w="2970"/>
      </w:tblGrid>
      <w:tr w:rsidR="00880D38" w:rsidRPr="005A5BF0" w14:paraId="5055941B" w14:textId="77777777" w:rsidTr="00880D38">
        <w:trPr>
          <w:trHeight w:val="98"/>
        </w:trPr>
        <w:tc>
          <w:tcPr>
            <w:tcW w:w="1525" w:type="dxa"/>
            <w:vAlign w:val="bottom"/>
          </w:tcPr>
          <w:p w14:paraId="70E0E218" w14:textId="77777777" w:rsidR="00880D38" w:rsidRPr="005A5BF0" w:rsidRDefault="00880D38" w:rsidP="00E64B35">
            <w:pPr>
              <w:pStyle w:val="NormalWeb"/>
              <w:rPr>
                <w:rFonts w:asciiTheme="minorHAnsi" w:hAnsiTheme="minorHAnsi" w:cstheme="minorHAnsi"/>
                <w:sz w:val="16"/>
                <w:szCs w:val="16"/>
              </w:rPr>
            </w:pPr>
            <w:r w:rsidRPr="005A5BF0">
              <w:rPr>
                <w:rFonts w:asciiTheme="minorHAnsi" w:hAnsiTheme="minorHAnsi" w:cstheme="minorHAnsi"/>
                <w:sz w:val="16"/>
                <w:szCs w:val="16"/>
              </w:rPr>
              <w:t xml:space="preserve">New parameter(s) for PUCCH resource grouping for simultaneous spatial relation update by MAC CE </w:t>
            </w:r>
          </w:p>
          <w:p w14:paraId="7E4E9C24" w14:textId="77777777" w:rsidR="00880D38" w:rsidRPr="005A5BF0" w:rsidRDefault="00880D38" w:rsidP="00E64B35">
            <w:pPr>
              <w:rPr>
                <w:sz w:val="16"/>
                <w:szCs w:val="16"/>
              </w:rPr>
            </w:pPr>
            <w:r w:rsidRPr="005A5BF0">
              <w:rPr>
                <w:rFonts w:cstheme="minorHAnsi"/>
                <w:sz w:val="16"/>
                <w:szCs w:val="16"/>
              </w:rPr>
              <w:t>(RAN1 will decide further details in RAN1#99)</w:t>
            </w:r>
          </w:p>
        </w:tc>
        <w:tc>
          <w:tcPr>
            <w:tcW w:w="1350" w:type="dxa"/>
            <w:vAlign w:val="bottom"/>
          </w:tcPr>
          <w:p w14:paraId="28C900CC" w14:textId="77777777" w:rsidR="00880D38" w:rsidRPr="005A5BF0" w:rsidRDefault="00880D38" w:rsidP="00E64B35">
            <w:pPr>
              <w:pStyle w:val="NormalWeb"/>
              <w:rPr>
                <w:rFonts w:asciiTheme="minorHAnsi" w:hAnsiTheme="minorHAnsi" w:cstheme="minorHAnsi"/>
                <w:sz w:val="16"/>
                <w:szCs w:val="16"/>
              </w:rPr>
            </w:pPr>
            <w:r w:rsidRPr="005A5BF0">
              <w:rPr>
                <w:rFonts w:asciiTheme="minorHAnsi" w:hAnsiTheme="minorHAnsi" w:cstheme="minorHAnsi"/>
                <w:sz w:val="16"/>
                <w:szCs w:val="16"/>
              </w:rPr>
              <w:t xml:space="preserve">To be determined by RAN2 </w:t>
            </w:r>
          </w:p>
          <w:p w14:paraId="4230655B" w14:textId="77777777" w:rsidR="00880D38" w:rsidRPr="005A5BF0" w:rsidRDefault="00880D38" w:rsidP="00E64B35">
            <w:pPr>
              <w:rPr>
                <w:sz w:val="16"/>
                <w:szCs w:val="16"/>
              </w:rPr>
            </w:pPr>
            <w:r w:rsidRPr="005A5BF0">
              <w:rPr>
                <w:rFonts w:cstheme="minorHAnsi"/>
                <w:sz w:val="16"/>
                <w:szCs w:val="16"/>
              </w:rPr>
              <w:t>(Note: Up to </w:t>
            </w:r>
            <w:proofErr w:type="spellStart"/>
            <w:r w:rsidRPr="005A5BF0">
              <w:rPr>
                <w:rStyle w:val="Emphasis"/>
                <w:rFonts w:cstheme="minorHAnsi"/>
                <w:sz w:val="16"/>
                <w:szCs w:val="16"/>
              </w:rPr>
              <w:t>maxNrofPUCCH-ResourceGroups</w:t>
            </w:r>
            <w:proofErr w:type="spellEnd"/>
            <w:r w:rsidRPr="005A5BF0">
              <w:rPr>
                <w:rFonts w:cstheme="minorHAnsi"/>
                <w:sz w:val="16"/>
                <w:szCs w:val="16"/>
              </w:rPr>
              <w:t xml:space="preserve"> PUCCH resource groups can be configured)</w:t>
            </w:r>
          </w:p>
        </w:tc>
        <w:tc>
          <w:tcPr>
            <w:tcW w:w="630" w:type="dxa"/>
            <w:vAlign w:val="bottom"/>
          </w:tcPr>
          <w:p w14:paraId="55AD2654" w14:textId="77777777" w:rsidR="00880D38" w:rsidRPr="005A5BF0" w:rsidRDefault="00880D38" w:rsidP="00E64B35">
            <w:pPr>
              <w:rPr>
                <w:sz w:val="16"/>
                <w:szCs w:val="16"/>
              </w:rPr>
            </w:pPr>
            <w:r w:rsidRPr="005A5BF0">
              <w:rPr>
                <w:rFonts w:cstheme="minorHAnsi"/>
                <w:sz w:val="16"/>
                <w:szCs w:val="16"/>
              </w:rPr>
              <w:t>new R16</w:t>
            </w:r>
          </w:p>
        </w:tc>
        <w:tc>
          <w:tcPr>
            <w:tcW w:w="1890" w:type="dxa"/>
            <w:vAlign w:val="bottom"/>
          </w:tcPr>
          <w:p w14:paraId="6EA44F49" w14:textId="77777777" w:rsidR="00880D38" w:rsidRPr="005A5BF0" w:rsidRDefault="00880D38" w:rsidP="00E64B35">
            <w:pPr>
              <w:pStyle w:val="NormalWeb"/>
              <w:rPr>
                <w:rFonts w:asciiTheme="minorHAnsi" w:hAnsiTheme="minorHAnsi" w:cstheme="minorHAnsi"/>
                <w:sz w:val="16"/>
                <w:szCs w:val="16"/>
              </w:rPr>
            </w:pPr>
            <w:r w:rsidRPr="005A5BF0">
              <w:rPr>
                <w:rFonts w:asciiTheme="minorHAnsi" w:hAnsiTheme="minorHAnsi" w:cstheme="minorHAnsi"/>
                <w:sz w:val="16"/>
                <w:szCs w:val="16"/>
              </w:rPr>
              <w:t>At least per UL BWP</w:t>
            </w:r>
          </w:p>
          <w:p w14:paraId="30829D81" w14:textId="77777777" w:rsidR="00880D38" w:rsidRPr="005A5BF0" w:rsidRDefault="00880D38" w:rsidP="00E64B35">
            <w:pPr>
              <w:rPr>
                <w:sz w:val="16"/>
                <w:szCs w:val="16"/>
              </w:rPr>
            </w:pPr>
            <w:r w:rsidRPr="005A5BF0">
              <w:rPr>
                <w:rFonts w:cstheme="minorHAnsi"/>
                <w:sz w:val="16"/>
                <w:szCs w:val="16"/>
              </w:rPr>
              <w:t xml:space="preserve">(RAN1 will decide in RAN1#99 whether “per UL BWP” needs to be refined further to, e.g. “per PUCCH resource” or “per PUCCH </w:t>
            </w:r>
            <w:proofErr w:type="spellStart"/>
            <w:r w:rsidRPr="005A5BF0">
              <w:rPr>
                <w:rFonts w:cstheme="minorHAnsi"/>
                <w:sz w:val="16"/>
                <w:szCs w:val="16"/>
              </w:rPr>
              <w:t>SpatialRelationInfo</w:t>
            </w:r>
            <w:proofErr w:type="spellEnd"/>
            <w:r w:rsidRPr="005A5BF0">
              <w:rPr>
                <w:rFonts w:cstheme="minorHAnsi"/>
                <w:sz w:val="16"/>
                <w:szCs w:val="16"/>
              </w:rPr>
              <w:t>”)</w:t>
            </w:r>
          </w:p>
        </w:tc>
        <w:tc>
          <w:tcPr>
            <w:tcW w:w="990" w:type="dxa"/>
            <w:vAlign w:val="bottom"/>
          </w:tcPr>
          <w:p w14:paraId="1DE12C9E" w14:textId="77777777" w:rsidR="00880D38" w:rsidRPr="005A5BF0" w:rsidRDefault="00880D38" w:rsidP="00E64B35">
            <w:pPr>
              <w:rPr>
                <w:sz w:val="16"/>
                <w:szCs w:val="16"/>
              </w:rPr>
            </w:pPr>
            <w:r w:rsidRPr="005A5BF0">
              <w:rPr>
                <w:rFonts w:cstheme="minorHAnsi"/>
                <w:sz w:val="16"/>
                <w:szCs w:val="16"/>
              </w:rPr>
              <w:t>dedicated</w:t>
            </w:r>
          </w:p>
        </w:tc>
        <w:tc>
          <w:tcPr>
            <w:tcW w:w="2970" w:type="dxa"/>
            <w:vAlign w:val="bottom"/>
          </w:tcPr>
          <w:p w14:paraId="62795933" w14:textId="77777777" w:rsidR="00880D38" w:rsidRPr="005A5BF0" w:rsidRDefault="00880D38" w:rsidP="00E64B35">
            <w:pPr>
              <w:pStyle w:val="NormalWeb"/>
              <w:rPr>
                <w:rFonts w:asciiTheme="minorHAnsi" w:hAnsiTheme="minorHAnsi" w:cstheme="minorHAnsi"/>
                <w:sz w:val="16"/>
                <w:szCs w:val="16"/>
              </w:rPr>
            </w:pPr>
            <w:r w:rsidRPr="005A5BF0">
              <w:rPr>
                <w:rFonts w:asciiTheme="minorHAnsi" w:hAnsiTheme="minorHAnsi" w:cstheme="minorHAnsi"/>
                <w:sz w:val="16"/>
                <w:szCs w:val="16"/>
              </w:rPr>
              <w:t>Explicit PUCCH resource grouping for simultaneous spatial relation update for PUCCH resources in a group by MAC CE.</w:t>
            </w:r>
          </w:p>
          <w:p w14:paraId="645FF562" w14:textId="77777777" w:rsidR="00880D38" w:rsidRPr="005A5BF0" w:rsidRDefault="00880D38" w:rsidP="00E64B35">
            <w:pPr>
              <w:rPr>
                <w:sz w:val="16"/>
                <w:szCs w:val="16"/>
              </w:rPr>
            </w:pPr>
            <w:r w:rsidRPr="005A5BF0">
              <w:rPr>
                <w:rFonts w:cstheme="minorHAnsi"/>
                <w:sz w:val="16"/>
                <w:szCs w:val="16"/>
              </w:rPr>
              <w:t>How to define this parameter(s) is up to RAN2</w:t>
            </w:r>
            <w:r w:rsidRPr="005A5BF0">
              <w:rPr>
                <w:rFonts w:eastAsia="Microsoft YaHei" w:cstheme="minorHAnsi"/>
                <w:sz w:val="16"/>
                <w:szCs w:val="16"/>
              </w:rPr>
              <w:t>.</w:t>
            </w:r>
          </w:p>
        </w:tc>
      </w:tr>
    </w:tbl>
    <w:p w14:paraId="10E19864" w14:textId="399FF73D" w:rsidR="00880D38" w:rsidRDefault="00880D38" w:rsidP="002E629B">
      <w:pPr>
        <w:jc w:val="both"/>
        <w:rPr>
          <w:lang w:eastAsia="zh-CN"/>
        </w:rPr>
      </w:pPr>
    </w:p>
    <w:p w14:paraId="7D9D3204" w14:textId="671E6ADE" w:rsidR="00252671" w:rsidRDefault="00880D38" w:rsidP="002E629B">
      <w:pPr>
        <w:jc w:val="both"/>
        <w:rPr>
          <w:lang w:eastAsia="zh-CN"/>
        </w:rPr>
      </w:pPr>
      <w:r>
        <w:rPr>
          <w:lang w:eastAsia="zh-CN"/>
        </w:rPr>
        <w:t xml:space="preserve">In the RRC parameter for spatial relation update per PUCCH group, a remaining issue is whether the PUCCH group ID should be configured per PUCCH resource or per PUCCH </w:t>
      </w:r>
      <w:proofErr w:type="spellStart"/>
      <w:r>
        <w:rPr>
          <w:lang w:eastAsia="zh-CN"/>
        </w:rPr>
        <w:t>SpatialRelationInfo</w:t>
      </w:r>
      <w:proofErr w:type="spellEnd"/>
      <w:r>
        <w:rPr>
          <w:lang w:eastAsia="zh-CN"/>
        </w:rPr>
        <w:t>. Our preference is to configure PUCCH group ID in each PUCCH resource. This way allows re</w:t>
      </w:r>
      <w:r w:rsidR="00A96764">
        <w:rPr>
          <w:lang w:eastAsia="zh-CN"/>
        </w:rPr>
        <w:t>-</w:t>
      </w:r>
      <w:r>
        <w:rPr>
          <w:lang w:eastAsia="zh-CN"/>
        </w:rPr>
        <w:t xml:space="preserve">mapping between group ID and PUCCH resources. </w:t>
      </w:r>
    </w:p>
    <w:p w14:paraId="6EEDE285" w14:textId="44FC6410" w:rsidR="007323CB" w:rsidRDefault="007323CB" w:rsidP="007323CB">
      <w:pPr>
        <w:spacing w:after="0"/>
        <w:jc w:val="both"/>
        <w:rPr>
          <w:b/>
          <w:iCs/>
          <w:lang w:eastAsia="ko-KR"/>
        </w:rPr>
      </w:pPr>
      <w:r w:rsidRPr="00EB603D">
        <w:rPr>
          <w:b/>
          <w:u w:val="single"/>
          <w:lang w:eastAsia="zh-CN"/>
        </w:rPr>
        <w:t xml:space="preserve">Proposal </w:t>
      </w:r>
      <w:r w:rsidR="00AF234B" w:rsidRPr="00EB603D">
        <w:rPr>
          <w:b/>
          <w:u w:val="single"/>
          <w:lang w:eastAsia="zh-CN"/>
        </w:rPr>
        <w:t>18</w:t>
      </w:r>
      <w:r w:rsidRPr="00EB603D">
        <w:rPr>
          <w:b/>
          <w:lang w:eastAsia="zh-CN"/>
        </w:rPr>
        <w:t xml:space="preserve">: </w:t>
      </w:r>
      <w:r w:rsidR="00A96764" w:rsidRPr="00EB603D">
        <w:rPr>
          <w:b/>
          <w:lang w:eastAsia="zh-CN"/>
        </w:rPr>
        <w:t>For spatial relation update per PUCCH group, the PUCCH group ID is configured per PUCCH resource</w:t>
      </w:r>
      <w:r w:rsidR="00C60F9D" w:rsidRPr="00EB603D">
        <w:rPr>
          <w:b/>
          <w:iCs/>
          <w:lang w:eastAsia="ko-KR"/>
        </w:rPr>
        <w:t>.</w:t>
      </w:r>
    </w:p>
    <w:p w14:paraId="5A38BF26" w14:textId="4E09E940" w:rsidR="007346B3" w:rsidRDefault="007346B3" w:rsidP="007323CB">
      <w:pPr>
        <w:spacing w:after="0"/>
        <w:jc w:val="both"/>
        <w:rPr>
          <w:b/>
          <w:iCs/>
          <w:lang w:eastAsia="ko-KR"/>
        </w:rPr>
      </w:pPr>
    </w:p>
    <w:p w14:paraId="449C13BA" w14:textId="65A326CC" w:rsidR="003833D0" w:rsidRDefault="00127AC2" w:rsidP="005E4A41">
      <w:pPr>
        <w:keepNext/>
        <w:keepLines/>
        <w:numPr>
          <w:ilvl w:val="1"/>
          <w:numId w:val="4"/>
        </w:numPr>
        <w:spacing w:before="40" w:after="0"/>
        <w:ind w:left="749" w:hanging="749"/>
        <w:outlineLvl w:val="1"/>
        <w:rPr>
          <w:rFonts w:ascii="Arial" w:eastAsiaTheme="majorEastAsia" w:hAnsi="Arial" w:cstheme="majorBidi"/>
          <w:color w:val="000000" w:themeColor="text1"/>
          <w:sz w:val="28"/>
          <w:szCs w:val="26"/>
          <w:lang w:eastAsia="ko-KR"/>
        </w:rPr>
      </w:pPr>
      <w:r>
        <w:rPr>
          <w:rFonts w:ascii="Arial" w:eastAsiaTheme="majorEastAsia" w:hAnsi="Arial" w:cstheme="majorBidi"/>
          <w:color w:val="000000" w:themeColor="text1"/>
          <w:sz w:val="28"/>
          <w:szCs w:val="26"/>
          <w:lang w:eastAsia="ko-KR"/>
        </w:rPr>
        <w:t>Update of Path Loss Reference Signal</w:t>
      </w:r>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6F71AC" w:rsidRPr="002E629B" w14:paraId="380BF8B2" w14:textId="77777777" w:rsidTr="00E21481">
        <w:trPr>
          <w:trHeight w:val="440"/>
        </w:trPr>
        <w:tc>
          <w:tcPr>
            <w:tcW w:w="9480" w:type="dxa"/>
          </w:tcPr>
          <w:p w14:paraId="23CF9F90" w14:textId="77777777" w:rsidR="00F25FF7" w:rsidRPr="00F25FF7" w:rsidRDefault="00F25FF7" w:rsidP="00F25FF7">
            <w:pPr>
              <w:spacing w:after="0"/>
              <w:rPr>
                <w:rFonts w:ascii="Times" w:eastAsia="Batang" w:hAnsi="Times" w:cs="Times"/>
                <w:b/>
                <w:bCs/>
                <w:lang w:eastAsia="x-none"/>
              </w:rPr>
            </w:pPr>
            <w:r w:rsidRPr="00F25FF7">
              <w:rPr>
                <w:rFonts w:ascii="Times" w:eastAsia="Batang" w:hAnsi="Times" w:cs="Times"/>
                <w:b/>
                <w:bCs/>
                <w:highlight w:val="darkYellow"/>
                <w:lang w:eastAsia="x-none"/>
              </w:rPr>
              <w:t>Working Assumption</w:t>
            </w:r>
          </w:p>
          <w:p w14:paraId="6F2917AC" w14:textId="77777777" w:rsidR="00F25FF7" w:rsidRPr="00F25FF7" w:rsidRDefault="00F25FF7" w:rsidP="00F25FF7">
            <w:pPr>
              <w:widowControl w:val="0"/>
              <w:autoSpaceDE w:val="0"/>
              <w:autoSpaceDN w:val="0"/>
              <w:adjustRightInd w:val="0"/>
              <w:snapToGrid w:val="0"/>
              <w:spacing w:after="0"/>
              <w:contextualSpacing/>
              <w:jc w:val="both"/>
              <w:rPr>
                <w:rFonts w:ascii="Times" w:eastAsia="Batang" w:hAnsi="Times" w:cs="Times"/>
                <w:bCs/>
                <w:kern w:val="2"/>
                <w:lang w:val="en-US" w:eastAsia="ko-KR"/>
              </w:rPr>
            </w:pPr>
            <w:r w:rsidRPr="00F25FF7">
              <w:rPr>
                <w:rFonts w:ascii="Times" w:eastAsia="Batang" w:hAnsi="Times" w:cs="Times"/>
                <w:bCs/>
                <w:kern w:val="2"/>
                <w:lang w:val="en-US" w:eastAsia="ko-KR"/>
              </w:rPr>
              <w:t>The default spatial relation for dedicated-PUCCH/SRS for a CC in FR2, at least when no pathloss RSs are configured by RRC is determined by</w:t>
            </w:r>
          </w:p>
          <w:p w14:paraId="167E22D0" w14:textId="77777777" w:rsidR="00F25FF7" w:rsidRPr="00F25FF7" w:rsidRDefault="00F25FF7" w:rsidP="00F25FF7">
            <w:pPr>
              <w:widowControl w:val="0"/>
              <w:numPr>
                <w:ilvl w:val="0"/>
                <w:numId w:val="5"/>
              </w:numPr>
              <w:autoSpaceDE w:val="0"/>
              <w:autoSpaceDN w:val="0"/>
              <w:adjustRightInd w:val="0"/>
              <w:snapToGrid w:val="0"/>
              <w:spacing w:after="0"/>
              <w:contextualSpacing/>
              <w:jc w:val="both"/>
              <w:rPr>
                <w:rFonts w:ascii="Times" w:eastAsia="Batang" w:hAnsi="Times" w:cs="Times"/>
                <w:bCs/>
                <w:kern w:val="2"/>
                <w:lang w:val="en-US" w:eastAsia="ko-KR"/>
              </w:rPr>
            </w:pPr>
            <w:r w:rsidRPr="00F25FF7">
              <w:rPr>
                <w:rFonts w:ascii="Times" w:eastAsia="Batang" w:hAnsi="Times" w:cs="Times"/>
                <w:bCs/>
                <w:kern w:val="2"/>
                <w:lang w:val="en-US" w:eastAsia="ko-KR"/>
              </w:rPr>
              <w:t>Default TCI state or QCL assumption of PDSCH, i.e.,</w:t>
            </w:r>
          </w:p>
          <w:p w14:paraId="000A4CD3" w14:textId="77777777" w:rsidR="00F25FF7" w:rsidRPr="00F25FF7" w:rsidRDefault="00F25FF7" w:rsidP="00F25FF7">
            <w:pPr>
              <w:widowControl w:val="0"/>
              <w:numPr>
                <w:ilvl w:val="1"/>
                <w:numId w:val="5"/>
              </w:numPr>
              <w:autoSpaceDE w:val="0"/>
              <w:autoSpaceDN w:val="0"/>
              <w:adjustRightInd w:val="0"/>
              <w:snapToGrid w:val="0"/>
              <w:spacing w:after="0"/>
              <w:contextualSpacing/>
              <w:jc w:val="both"/>
              <w:rPr>
                <w:rFonts w:ascii="Times" w:eastAsia="Batang" w:hAnsi="Times" w:cs="Times"/>
                <w:bCs/>
                <w:kern w:val="2"/>
                <w:lang w:val="en-US" w:eastAsia="ko-KR"/>
              </w:rPr>
            </w:pPr>
            <w:r w:rsidRPr="00F25FF7">
              <w:rPr>
                <w:rFonts w:ascii="Times" w:eastAsia="Batang" w:hAnsi="Times" w:cs="Times"/>
                <w:bCs/>
                <w:kern w:val="2"/>
                <w:lang w:val="en-US" w:eastAsia="ko-KR"/>
              </w:rPr>
              <w:t xml:space="preserve">in case when CORESET(s) are configured on the CC, the CORESET with the lowest ID in the most recent monitored downlink slot, or </w:t>
            </w:r>
          </w:p>
          <w:p w14:paraId="2631E42A" w14:textId="77777777" w:rsidR="00F25FF7" w:rsidRPr="00F25FF7" w:rsidRDefault="00F25FF7" w:rsidP="00F25FF7">
            <w:pPr>
              <w:widowControl w:val="0"/>
              <w:numPr>
                <w:ilvl w:val="1"/>
                <w:numId w:val="5"/>
              </w:numPr>
              <w:autoSpaceDE w:val="0"/>
              <w:autoSpaceDN w:val="0"/>
              <w:adjustRightInd w:val="0"/>
              <w:snapToGrid w:val="0"/>
              <w:spacing w:after="0"/>
              <w:contextualSpacing/>
              <w:jc w:val="both"/>
              <w:rPr>
                <w:rFonts w:ascii="Times" w:eastAsia="Batang" w:hAnsi="Times" w:cs="Times"/>
                <w:bCs/>
                <w:kern w:val="2"/>
                <w:lang w:val="en-US" w:eastAsia="ko-KR"/>
              </w:rPr>
            </w:pPr>
            <w:r w:rsidRPr="00F25FF7">
              <w:rPr>
                <w:rFonts w:ascii="Times" w:eastAsia="Batang" w:hAnsi="Times" w:cs="Times"/>
                <w:bCs/>
                <w:kern w:val="2"/>
                <w:lang w:val="en-US" w:eastAsia="ko-KR"/>
              </w:rPr>
              <w:t>in case when any CORESETs are not configured on the CC, the activated TCI state with the lowest ID applicable to PDSCH in the active DL-BWP of the CC</w:t>
            </w:r>
          </w:p>
          <w:p w14:paraId="630AEADC" w14:textId="77777777" w:rsidR="00F25FF7" w:rsidRPr="00F25FF7" w:rsidRDefault="00F25FF7" w:rsidP="00F25FF7">
            <w:pPr>
              <w:widowControl w:val="0"/>
              <w:numPr>
                <w:ilvl w:val="0"/>
                <w:numId w:val="5"/>
              </w:numPr>
              <w:autoSpaceDE w:val="0"/>
              <w:autoSpaceDN w:val="0"/>
              <w:adjustRightInd w:val="0"/>
              <w:snapToGrid w:val="0"/>
              <w:spacing w:after="0"/>
              <w:contextualSpacing/>
              <w:jc w:val="both"/>
              <w:rPr>
                <w:rFonts w:ascii="Times" w:eastAsia="Batang" w:hAnsi="Times" w:cs="Times"/>
                <w:bCs/>
                <w:kern w:val="2"/>
                <w:lang w:val="en-US" w:eastAsia="ko-KR"/>
              </w:rPr>
            </w:pPr>
            <w:r w:rsidRPr="00F25FF7">
              <w:rPr>
                <w:rFonts w:ascii="Times" w:eastAsia="Batang" w:hAnsi="Times" w:cs="Times"/>
                <w:bCs/>
                <w:kern w:val="2"/>
                <w:lang w:val="en-US" w:eastAsia="ko-KR"/>
              </w:rPr>
              <w:t>Above applies at least for UEs supporting beam correspondence</w:t>
            </w:r>
          </w:p>
          <w:p w14:paraId="34E0EBF7" w14:textId="77777777" w:rsidR="00F25FF7" w:rsidRPr="00F25FF7" w:rsidRDefault="00F25FF7" w:rsidP="00F25FF7">
            <w:pPr>
              <w:widowControl w:val="0"/>
              <w:numPr>
                <w:ilvl w:val="0"/>
                <w:numId w:val="5"/>
              </w:numPr>
              <w:autoSpaceDE w:val="0"/>
              <w:autoSpaceDN w:val="0"/>
              <w:adjustRightInd w:val="0"/>
              <w:snapToGrid w:val="0"/>
              <w:spacing w:after="0"/>
              <w:contextualSpacing/>
              <w:jc w:val="both"/>
              <w:rPr>
                <w:rFonts w:ascii="Times" w:eastAsia="Batang" w:hAnsi="Times" w:cs="Times"/>
                <w:bCs/>
                <w:kern w:val="2"/>
                <w:lang w:val="en-US" w:eastAsia="ko-KR"/>
              </w:rPr>
            </w:pPr>
            <w:r w:rsidRPr="00F25FF7">
              <w:rPr>
                <w:rFonts w:ascii="Times" w:eastAsia="Batang" w:hAnsi="Times" w:cs="Times"/>
                <w:bCs/>
                <w:kern w:val="2"/>
                <w:lang w:val="en-US" w:eastAsia="ko-KR"/>
              </w:rPr>
              <w:t>Above applies at least for the single TRP case</w:t>
            </w:r>
          </w:p>
          <w:p w14:paraId="33C927BE" w14:textId="77777777" w:rsidR="00F25FF7" w:rsidRPr="00F25FF7" w:rsidRDefault="00F25FF7" w:rsidP="00F25FF7">
            <w:pPr>
              <w:widowControl w:val="0"/>
              <w:numPr>
                <w:ilvl w:val="0"/>
                <w:numId w:val="5"/>
              </w:numPr>
              <w:autoSpaceDE w:val="0"/>
              <w:autoSpaceDN w:val="0"/>
              <w:adjustRightInd w:val="0"/>
              <w:snapToGrid w:val="0"/>
              <w:spacing w:after="0"/>
              <w:contextualSpacing/>
              <w:jc w:val="both"/>
              <w:rPr>
                <w:rFonts w:ascii="Times" w:eastAsia="Batang" w:hAnsi="Times" w:cs="Times"/>
                <w:bCs/>
                <w:kern w:val="2"/>
                <w:lang w:val="en-US" w:eastAsia="ko-KR"/>
              </w:rPr>
            </w:pPr>
            <w:r w:rsidRPr="00F25FF7">
              <w:rPr>
                <w:rFonts w:ascii="Times" w:eastAsia="Batang" w:hAnsi="Times" w:cs="Times"/>
                <w:bCs/>
                <w:kern w:val="2"/>
                <w:lang w:val="en-US" w:eastAsia="ko-KR"/>
              </w:rPr>
              <w:t>FFS: Details on UE behavior in the absence of the activated TCI state</w:t>
            </w:r>
          </w:p>
          <w:p w14:paraId="470662AA" w14:textId="77777777" w:rsidR="00F25FF7" w:rsidRPr="00F25FF7" w:rsidRDefault="00F25FF7" w:rsidP="00F25FF7">
            <w:pPr>
              <w:widowControl w:val="0"/>
              <w:numPr>
                <w:ilvl w:val="0"/>
                <w:numId w:val="5"/>
              </w:numPr>
              <w:autoSpaceDE w:val="0"/>
              <w:autoSpaceDN w:val="0"/>
              <w:adjustRightInd w:val="0"/>
              <w:snapToGrid w:val="0"/>
              <w:spacing w:after="0"/>
              <w:contextualSpacing/>
              <w:jc w:val="both"/>
              <w:rPr>
                <w:rFonts w:ascii="Times" w:eastAsia="Batang" w:hAnsi="Times" w:cs="Times"/>
                <w:bCs/>
                <w:kern w:val="2"/>
                <w:lang w:val="en-US" w:eastAsia="ko-KR"/>
              </w:rPr>
            </w:pPr>
            <w:r w:rsidRPr="00F25FF7">
              <w:rPr>
                <w:rFonts w:ascii="Times" w:eastAsia="Batang" w:hAnsi="Times" w:cs="Times"/>
                <w:bCs/>
                <w:kern w:val="2"/>
                <w:lang w:val="en-US" w:eastAsia="ko-KR"/>
              </w:rPr>
              <w:t>FFS: Details on default spatial relation in multicarrier scenario</w:t>
            </w:r>
          </w:p>
          <w:p w14:paraId="5B03E7E7" w14:textId="77777777" w:rsidR="00F25FF7" w:rsidRPr="00F25FF7" w:rsidRDefault="00F25FF7" w:rsidP="00F25FF7">
            <w:pPr>
              <w:widowControl w:val="0"/>
              <w:numPr>
                <w:ilvl w:val="0"/>
                <w:numId w:val="5"/>
              </w:numPr>
              <w:autoSpaceDE w:val="0"/>
              <w:autoSpaceDN w:val="0"/>
              <w:adjustRightInd w:val="0"/>
              <w:snapToGrid w:val="0"/>
              <w:spacing w:after="0"/>
              <w:contextualSpacing/>
              <w:jc w:val="both"/>
              <w:rPr>
                <w:rFonts w:ascii="Times" w:eastAsia="Batang" w:hAnsi="Times" w:cs="Times"/>
                <w:bCs/>
                <w:kern w:val="2"/>
                <w:lang w:val="en-US" w:eastAsia="ko-KR"/>
              </w:rPr>
            </w:pPr>
            <w:r w:rsidRPr="00F25FF7">
              <w:rPr>
                <w:rFonts w:ascii="Times" w:eastAsia="Batang" w:hAnsi="Times" w:cs="Times"/>
                <w:bCs/>
                <w:kern w:val="2"/>
                <w:lang w:val="en-US" w:eastAsia="ko-KR"/>
              </w:rPr>
              <w:t>FFS: Details on which RS to use for pathloss measurement</w:t>
            </w:r>
          </w:p>
          <w:p w14:paraId="74B0A738" w14:textId="4B6FD15A" w:rsidR="006F71AC" w:rsidRPr="00F25FF7" w:rsidRDefault="00F25FF7" w:rsidP="00F25FF7">
            <w:pPr>
              <w:widowControl w:val="0"/>
              <w:numPr>
                <w:ilvl w:val="0"/>
                <w:numId w:val="5"/>
              </w:numPr>
              <w:autoSpaceDE w:val="0"/>
              <w:autoSpaceDN w:val="0"/>
              <w:adjustRightInd w:val="0"/>
              <w:snapToGrid w:val="0"/>
              <w:spacing w:after="0"/>
              <w:contextualSpacing/>
              <w:jc w:val="both"/>
              <w:rPr>
                <w:rFonts w:ascii="Times" w:eastAsia="Batang" w:hAnsi="Times" w:cs="Times"/>
                <w:bCs/>
                <w:kern w:val="2"/>
                <w:lang w:val="en-US" w:eastAsia="ko-KR"/>
              </w:rPr>
            </w:pPr>
            <w:r w:rsidRPr="00F25FF7">
              <w:rPr>
                <w:rFonts w:ascii="Times" w:eastAsia="Batang" w:hAnsi="Times" w:cs="Times"/>
                <w:bCs/>
                <w:kern w:val="2"/>
                <w:lang w:val="en-US" w:eastAsia="ko-KR"/>
              </w:rPr>
              <w:t>FFS: Details on how to handle this issue in case pathloss RSs are configured</w:t>
            </w:r>
          </w:p>
        </w:tc>
      </w:tr>
    </w:tbl>
    <w:p w14:paraId="2B5AF0BC" w14:textId="77777777" w:rsidR="00127AC2" w:rsidRDefault="00127AC2" w:rsidP="00127AC2">
      <w:pPr>
        <w:spacing w:after="0"/>
        <w:jc w:val="both"/>
        <w:rPr>
          <w:b/>
          <w:u w:val="single"/>
          <w:lang w:eastAsia="zh-CN"/>
        </w:rPr>
      </w:pPr>
    </w:p>
    <w:p w14:paraId="6226CB76" w14:textId="447EB0F4" w:rsidR="00C833E2" w:rsidRDefault="004804BE" w:rsidP="00F12689">
      <w:pPr>
        <w:keepNext/>
        <w:keepLines/>
        <w:spacing w:before="40" w:after="0"/>
        <w:jc w:val="both"/>
        <w:outlineLvl w:val="1"/>
        <w:rPr>
          <w:rFonts w:ascii="Times" w:eastAsia="Batang" w:hAnsi="Times"/>
          <w:lang w:eastAsia="x-none"/>
        </w:rPr>
      </w:pPr>
      <w:r>
        <w:rPr>
          <w:rFonts w:ascii="Times" w:eastAsia="Batang" w:hAnsi="Times"/>
          <w:lang w:eastAsia="x-none"/>
        </w:rPr>
        <w:t xml:space="preserve">One more remaining issue in the above WA is which RS to use for PL measurement when </w:t>
      </w:r>
      <w:proofErr w:type="gramStart"/>
      <w:r>
        <w:rPr>
          <w:rFonts w:ascii="Times" w:eastAsia="Batang" w:hAnsi="Times"/>
          <w:lang w:eastAsia="x-none"/>
        </w:rPr>
        <w:t>non PL RSs</w:t>
      </w:r>
      <w:proofErr w:type="gramEnd"/>
      <w:r>
        <w:rPr>
          <w:rFonts w:ascii="Times" w:eastAsia="Batang" w:hAnsi="Times"/>
          <w:lang w:eastAsia="x-none"/>
        </w:rPr>
        <w:t xml:space="preserve"> are configured. </w:t>
      </w:r>
      <w:r w:rsidR="00C833E2">
        <w:rPr>
          <w:rFonts w:ascii="Times" w:eastAsia="Batang" w:hAnsi="Times"/>
          <w:lang w:eastAsia="x-none"/>
        </w:rPr>
        <w:t xml:space="preserve">As per TR38.213 7.1.1, if the UE is not provided path loss RS, the </w:t>
      </w:r>
      <w:r w:rsidR="00C833E2" w:rsidRPr="00D575BA">
        <w:rPr>
          <w:rFonts w:ascii="Times" w:eastAsia="Batang" w:hAnsi="Times"/>
          <w:lang w:eastAsia="x-none"/>
        </w:rPr>
        <w:t xml:space="preserve">UE must calculate PL using a RS resource from the SS/PBCH block index that the UE obtains higher layer parameter </w:t>
      </w:r>
      <w:r w:rsidR="00C833E2">
        <w:rPr>
          <w:rFonts w:ascii="Times" w:eastAsia="Batang" w:hAnsi="Times"/>
          <w:lang w:eastAsia="x-none"/>
        </w:rPr>
        <w:t xml:space="preserve">MIB.  This is not adequate as the SSB used to obtain MIB could be outdated as the channel may have changed.  Thus, we support that if PL RS is not explicitly configured and a DL RS is configured in the spatial relation parameter, then PL for power control should be calculated from the DL RS.  </w:t>
      </w:r>
    </w:p>
    <w:p w14:paraId="613D94D5" w14:textId="77777777" w:rsidR="00C833E2" w:rsidRDefault="00C833E2" w:rsidP="00127AC2">
      <w:pPr>
        <w:spacing w:after="0"/>
        <w:jc w:val="both"/>
        <w:rPr>
          <w:b/>
          <w:u w:val="single"/>
          <w:lang w:eastAsia="zh-CN"/>
        </w:rPr>
      </w:pPr>
    </w:p>
    <w:p w14:paraId="2F3DC596" w14:textId="5C58B4A5" w:rsidR="00EB591D" w:rsidRPr="002F0CEB" w:rsidRDefault="00EB591D" w:rsidP="00EB591D">
      <w:pPr>
        <w:rPr>
          <w:rFonts w:eastAsiaTheme="minorHAnsi"/>
          <w:b/>
          <w:lang w:val="en-US"/>
        </w:rPr>
      </w:pPr>
      <w:r w:rsidRPr="002F0CEB">
        <w:rPr>
          <w:b/>
          <w:u w:val="single"/>
        </w:rPr>
        <w:t xml:space="preserve">Proposal </w:t>
      </w:r>
      <w:r w:rsidR="00AF234B">
        <w:rPr>
          <w:b/>
          <w:u w:val="single"/>
        </w:rPr>
        <w:t>19</w:t>
      </w:r>
      <w:r w:rsidRPr="002F0CEB">
        <w:rPr>
          <w:b/>
          <w:u w:val="single"/>
        </w:rPr>
        <w:t>:</w:t>
      </w:r>
      <w:r w:rsidRPr="002F0CEB">
        <w:rPr>
          <w:b/>
        </w:rPr>
        <w:t xml:space="preserve"> For codebook based PUSCH transmission, the pathloss RS follows DL RS in spatial relation associated with SRI indicated in scheduling DCI, if the pathloss RS is not configured and periodic DL RS is configured in the spatial relation.</w:t>
      </w:r>
    </w:p>
    <w:p w14:paraId="66E2BC59" w14:textId="77777777" w:rsidR="00EB591D" w:rsidRDefault="00EB591D" w:rsidP="00127AC2">
      <w:pPr>
        <w:jc w:val="both"/>
        <w:rPr>
          <w:lang w:val="en-US" w:eastAsia="zh-CN"/>
        </w:rPr>
      </w:pPr>
    </w:p>
    <w:p w14:paraId="3A922DC0" w14:textId="7997628A" w:rsidR="000252C7" w:rsidRDefault="00540FCA" w:rsidP="000252C7">
      <w:pPr>
        <w:keepNext/>
        <w:keepLines/>
        <w:numPr>
          <w:ilvl w:val="1"/>
          <w:numId w:val="4"/>
        </w:numPr>
        <w:spacing w:before="40" w:after="0"/>
        <w:ind w:left="749" w:hanging="749"/>
        <w:outlineLvl w:val="1"/>
        <w:rPr>
          <w:rFonts w:ascii="Arial" w:eastAsiaTheme="majorEastAsia" w:hAnsi="Arial" w:cstheme="majorBidi"/>
          <w:color w:val="000000" w:themeColor="text1"/>
          <w:sz w:val="28"/>
          <w:szCs w:val="26"/>
          <w:lang w:eastAsia="ko-KR"/>
        </w:rPr>
      </w:pPr>
      <w:r>
        <w:rPr>
          <w:rFonts w:ascii="Arial" w:eastAsiaTheme="majorEastAsia" w:hAnsi="Arial" w:cstheme="majorBidi"/>
          <w:color w:val="000000" w:themeColor="text1"/>
          <w:sz w:val="28"/>
          <w:szCs w:val="26"/>
          <w:lang w:eastAsia="ko-KR"/>
        </w:rPr>
        <w:lastRenderedPageBreak/>
        <w:t>Default PUCCH/SRS Spatial Relation</w:t>
      </w:r>
      <w:bookmarkStart w:id="25" w:name="_Hlk20499764"/>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0252C7" w:rsidRPr="002E629B" w14:paraId="78F260F1" w14:textId="77777777" w:rsidTr="00B7388C">
        <w:trPr>
          <w:trHeight w:val="935"/>
        </w:trPr>
        <w:tc>
          <w:tcPr>
            <w:tcW w:w="9480" w:type="dxa"/>
          </w:tcPr>
          <w:p w14:paraId="203F13F1" w14:textId="77777777" w:rsidR="00CE2764" w:rsidRPr="00CE2764" w:rsidRDefault="00CE2764" w:rsidP="00CE2764">
            <w:pPr>
              <w:spacing w:after="0"/>
              <w:rPr>
                <w:rFonts w:ascii="Times" w:eastAsia="Batang" w:hAnsi="Times" w:cs="Times"/>
                <w:b/>
                <w:bCs/>
                <w:lang w:eastAsia="x-none"/>
              </w:rPr>
            </w:pPr>
            <w:r w:rsidRPr="00CE2764">
              <w:rPr>
                <w:rFonts w:ascii="Times" w:eastAsia="Batang" w:hAnsi="Times" w:cs="Times"/>
                <w:b/>
                <w:bCs/>
                <w:highlight w:val="darkYellow"/>
                <w:lang w:eastAsia="x-none"/>
              </w:rPr>
              <w:t>Working Assumption</w:t>
            </w:r>
          </w:p>
          <w:p w14:paraId="2EECBD7F" w14:textId="77777777" w:rsidR="00CE2764" w:rsidRPr="00CE2764" w:rsidRDefault="00CE2764" w:rsidP="00CE2764">
            <w:pPr>
              <w:widowControl w:val="0"/>
              <w:autoSpaceDE w:val="0"/>
              <w:autoSpaceDN w:val="0"/>
              <w:adjustRightInd w:val="0"/>
              <w:snapToGrid w:val="0"/>
              <w:spacing w:after="0"/>
              <w:contextualSpacing/>
              <w:jc w:val="both"/>
              <w:rPr>
                <w:rFonts w:ascii="Times" w:eastAsia="Batang" w:hAnsi="Times" w:cs="Times"/>
                <w:bCs/>
                <w:kern w:val="2"/>
                <w:lang w:val="en-US" w:eastAsia="ko-KR"/>
              </w:rPr>
            </w:pPr>
            <w:r w:rsidRPr="00CE2764">
              <w:rPr>
                <w:rFonts w:ascii="Times" w:eastAsia="Batang" w:hAnsi="Times" w:cs="Times"/>
                <w:bCs/>
                <w:kern w:val="2"/>
                <w:lang w:val="en-US" w:eastAsia="ko-KR"/>
              </w:rPr>
              <w:t>The default spatial relation for dedicated-PUCCH/SRS for a CC in FR2, at least when no pathloss RSs are configured by RRC is determined by</w:t>
            </w:r>
          </w:p>
          <w:p w14:paraId="4B2E8CC6" w14:textId="77777777" w:rsidR="00CE2764" w:rsidRPr="00CE2764" w:rsidRDefault="00CE2764" w:rsidP="00CE2764">
            <w:pPr>
              <w:widowControl w:val="0"/>
              <w:numPr>
                <w:ilvl w:val="0"/>
                <w:numId w:val="5"/>
              </w:numPr>
              <w:autoSpaceDE w:val="0"/>
              <w:autoSpaceDN w:val="0"/>
              <w:adjustRightInd w:val="0"/>
              <w:snapToGrid w:val="0"/>
              <w:spacing w:after="0"/>
              <w:contextualSpacing/>
              <w:jc w:val="both"/>
              <w:rPr>
                <w:rFonts w:ascii="Times" w:eastAsia="Batang" w:hAnsi="Times" w:cs="Times"/>
                <w:bCs/>
                <w:kern w:val="2"/>
                <w:lang w:val="en-US" w:eastAsia="ko-KR"/>
              </w:rPr>
            </w:pPr>
            <w:r w:rsidRPr="00CE2764">
              <w:rPr>
                <w:rFonts w:ascii="Times" w:eastAsia="Batang" w:hAnsi="Times" w:cs="Times"/>
                <w:bCs/>
                <w:kern w:val="2"/>
                <w:lang w:val="en-US" w:eastAsia="ko-KR"/>
              </w:rPr>
              <w:t>Default TCI state or QCL assumption of PDSCH, i.e.,</w:t>
            </w:r>
          </w:p>
          <w:p w14:paraId="53DB6763" w14:textId="77777777" w:rsidR="00CE2764" w:rsidRPr="00CE2764" w:rsidRDefault="00CE2764" w:rsidP="00CE2764">
            <w:pPr>
              <w:widowControl w:val="0"/>
              <w:numPr>
                <w:ilvl w:val="1"/>
                <w:numId w:val="5"/>
              </w:numPr>
              <w:autoSpaceDE w:val="0"/>
              <w:autoSpaceDN w:val="0"/>
              <w:adjustRightInd w:val="0"/>
              <w:snapToGrid w:val="0"/>
              <w:spacing w:after="0"/>
              <w:contextualSpacing/>
              <w:jc w:val="both"/>
              <w:rPr>
                <w:rFonts w:ascii="Times" w:eastAsia="Batang" w:hAnsi="Times" w:cs="Times"/>
                <w:bCs/>
                <w:kern w:val="2"/>
                <w:lang w:val="en-US" w:eastAsia="ko-KR"/>
              </w:rPr>
            </w:pPr>
            <w:r w:rsidRPr="00CE2764">
              <w:rPr>
                <w:rFonts w:ascii="Times" w:eastAsia="Batang" w:hAnsi="Times" w:cs="Times"/>
                <w:bCs/>
                <w:kern w:val="2"/>
                <w:lang w:val="en-US" w:eastAsia="ko-KR"/>
              </w:rPr>
              <w:t xml:space="preserve">in case when CORESET(s) are configured on the CC, the CORESET with the lowest ID in the most recent monitored downlink slot, or </w:t>
            </w:r>
          </w:p>
          <w:p w14:paraId="231A2A8A" w14:textId="77777777" w:rsidR="00CE2764" w:rsidRPr="00CE2764" w:rsidRDefault="00CE2764" w:rsidP="00CE2764">
            <w:pPr>
              <w:widowControl w:val="0"/>
              <w:numPr>
                <w:ilvl w:val="1"/>
                <w:numId w:val="5"/>
              </w:numPr>
              <w:autoSpaceDE w:val="0"/>
              <w:autoSpaceDN w:val="0"/>
              <w:adjustRightInd w:val="0"/>
              <w:snapToGrid w:val="0"/>
              <w:spacing w:after="0"/>
              <w:contextualSpacing/>
              <w:jc w:val="both"/>
              <w:rPr>
                <w:rFonts w:ascii="Times" w:eastAsia="Batang" w:hAnsi="Times" w:cs="Times"/>
                <w:bCs/>
                <w:kern w:val="2"/>
                <w:lang w:val="en-US" w:eastAsia="ko-KR"/>
              </w:rPr>
            </w:pPr>
            <w:r w:rsidRPr="00CE2764">
              <w:rPr>
                <w:rFonts w:ascii="Times" w:eastAsia="Batang" w:hAnsi="Times" w:cs="Times"/>
                <w:bCs/>
                <w:kern w:val="2"/>
                <w:lang w:val="en-US" w:eastAsia="ko-KR"/>
              </w:rPr>
              <w:t>in case when any CORESETs are not configured on the CC, the activated TCI state with the lowest ID applicable to PDSCH in the active DL-BWP of the CC</w:t>
            </w:r>
          </w:p>
          <w:p w14:paraId="3DDEC75A" w14:textId="77777777" w:rsidR="00CE2764" w:rsidRPr="00CE2764" w:rsidRDefault="00CE2764" w:rsidP="00CE2764">
            <w:pPr>
              <w:widowControl w:val="0"/>
              <w:numPr>
                <w:ilvl w:val="0"/>
                <w:numId w:val="5"/>
              </w:numPr>
              <w:autoSpaceDE w:val="0"/>
              <w:autoSpaceDN w:val="0"/>
              <w:adjustRightInd w:val="0"/>
              <w:snapToGrid w:val="0"/>
              <w:spacing w:after="0"/>
              <w:contextualSpacing/>
              <w:jc w:val="both"/>
              <w:rPr>
                <w:rFonts w:ascii="Times" w:eastAsia="Batang" w:hAnsi="Times" w:cs="Times"/>
                <w:bCs/>
                <w:kern w:val="2"/>
                <w:lang w:val="en-US" w:eastAsia="ko-KR"/>
              </w:rPr>
            </w:pPr>
            <w:r w:rsidRPr="00CE2764">
              <w:rPr>
                <w:rFonts w:ascii="Times" w:eastAsia="Batang" w:hAnsi="Times" w:cs="Times"/>
                <w:bCs/>
                <w:kern w:val="2"/>
                <w:lang w:val="en-US" w:eastAsia="ko-KR"/>
              </w:rPr>
              <w:t>Above applies at least for UEs supporting beam correspondence</w:t>
            </w:r>
          </w:p>
          <w:p w14:paraId="26928BA8" w14:textId="77777777" w:rsidR="00CE2764" w:rsidRPr="00CE2764" w:rsidRDefault="00CE2764" w:rsidP="00CE2764">
            <w:pPr>
              <w:widowControl w:val="0"/>
              <w:numPr>
                <w:ilvl w:val="0"/>
                <w:numId w:val="5"/>
              </w:numPr>
              <w:autoSpaceDE w:val="0"/>
              <w:autoSpaceDN w:val="0"/>
              <w:adjustRightInd w:val="0"/>
              <w:snapToGrid w:val="0"/>
              <w:spacing w:after="0"/>
              <w:contextualSpacing/>
              <w:jc w:val="both"/>
              <w:rPr>
                <w:rFonts w:ascii="Times" w:eastAsia="Batang" w:hAnsi="Times" w:cs="Times"/>
                <w:bCs/>
                <w:kern w:val="2"/>
                <w:lang w:val="en-US" w:eastAsia="ko-KR"/>
              </w:rPr>
            </w:pPr>
            <w:r w:rsidRPr="00CE2764">
              <w:rPr>
                <w:rFonts w:ascii="Times" w:eastAsia="Batang" w:hAnsi="Times" w:cs="Times"/>
                <w:bCs/>
                <w:kern w:val="2"/>
                <w:lang w:val="en-US" w:eastAsia="ko-KR"/>
              </w:rPr>
              <w:t>Above applies at least for the single TRP case</w:t>
            </w:r>
          </w:p>
          <w:p w14:paraId="5F047C34" w14:textId="77777777" w:rsidR="00CE2764" w:rsidRPr="00CE2764" w:rsidRDefault="00CE2764" w:rsidP="00CE2764">
            <w:pPr>
              <w:widowControl w:val="0"/>
              <w:numPr>
                <w:ilvl w:val="0"/>
                <w:numId w:val="5"/>
              </w:numPr>
              <w:autoSpaceDE w:val="0"/>
              <w:autoSpaceDN w:val="0"/>
              <w:adjustRightInd w:val="0"/>
              <w:snapToGrid w:val="0"/>
              <w:spacing w:after="0"/>
              <w:contextualSpacing/>
              <w:jc w:val="both"/>
              <w:rPr>
                <w:rFonts w:ascii="Times" w:eastAsia="Batang" w:hAnsi="Times" w:cs="Times"/>
                <w:bCs/>
                <w:kern w:val="2"/>
                <w:lang w:val="en-US" w:eastAsia="ko-KR"/>
              </w:rPr>
            </w:pPr>
            <w:r w:rsidRPr="00CE2764">
              <w:rPr>
                <w:rFonts w:ascii="Times" w:eastAsia="Batang" w:hAnsi="Times" w:cs="Times"/>
                <w:bCs/>
                <w:kern w:val="2"/>
                <w:lang w:val="en-US" w:eastAsia="ko-KR"/>
              </w:rPr>
              <w:t>FFS: Details on UE behavior in the absence of the activated TCI state</w:t>
            </w:r>
          </w:p>
          <w:p w14:paraId="4A1DBE5E" w14:textId="77777777" w:rsidR="00CE2764" w:rsidRPr="00CE2764" w:rsidRDefault="00CE2764" w:rsidP="00CE2764">
            <w:pPr>
              <w:widowControl w:val="0"/>
              <w:numPr>
                <w:ilvl w:val="0"/>
                <w:numId w:val="5"/>
              </w:numPr>
              <w:autoSpaceDE w:val="0"/>
              <w:autoSpaceDN w:val="0"/>
              <w:adjustRightInd w:val="0"/>
              <w:snapToGrid w:val="0"/>
              <w:spacing w:after="0"/>
              <w:contextualSpacing/>
              <w:jc w:val="both"/>
              <w:rPr>
                <w:rFonts w:ascii="Times" w:eastAsia="Batang" w:hAnsi="Times" w:cs="Times"/>
                <w:bCs/>
                <w:kern w:val="2"/>
                <w:lang w:val="en-US" w:eastAsia="ko-KR"/>
              </w:rPr>
            </w:pPr>
            <w:r w:rsidRPr="00CE2764">
              <w:rPr>
                <w:rFonts w:ascii="Times" w:eastAsia="Batang" w:hAnsi="Times" w:cs="Times"/>
                <w:bCs/>
                <w:kern w:val="2"/>
                <w:lang w:val="en-US" w:eastAsia="ko-KR"/>
              </w:rPr>
              <w:t>FFS: Details on default spatial relation in multicarrier scenario</w:t>
            </w:r>
          </w:p>
          <w:p w14:paraId="721CF011" w14:textId="77777777" w:rsidR="00CE2764" w:rsidRPr="00CE2764" w:rsidRDefault="00CE2764" w:rsidP="00CE2764">
            <w:pPr>
              <w:widowControl w:val="0"/>
              <w:numPr>
                <w:ilvl w:val="0"/>
                <w:numId w:val="5"/>
              </w:numPr>
              <w:autoSpaceDE w:val="0"/>
              <w:autoSpaceDN w:val="0"/>
              <w:adjustRightInd w:val="0"/>
              <w:snapToGrid w:val="0"/>
              <w:spacing w:after="0"/>
              <w:contextualSpacing/>
              <w:jc w:val="both"/>
              <w:rPr>
                <w:rFonts w:ascii="Times" w:eastAsia="Batang" w:hAnsi="Times" w:cs="Times"/>
                <w:bCs/>
                <w:kern w:val="2"/>
                <w:lang w:val="en-US" w:eastAsia="ko-KR"/>
              </w:rPr>
            </w:pPr>
            <w:r w:rsidRPr="00CE2764">
              <w:rPr>
                <w:rFonts w:ascii="Times" w:eastAsia="Batang" w:hAnsi="Times" w:cs="Times"/>
                <w:bCs/>
                <w:kern w:val="2"/>
                <w:lang w:val="en-US" w:eastAsia="ko-KR"/>
              </w:rPr>
              <w:t>FFS: Details on which RS to use for pathloss measurement</w:t>
            </w:r>
          </w:p>
          <w:p w14:paraId="5515D3E5" w14:textId="77777777" w:rsidR="006479B4" w:rsidRDefault="00CE2764" w:rsidP="00CE2764">
            <w:pPr>
              <w:widowControl w:val="0"/>
              <w:numPr>
                <w:ilvl w:val="0"/>
                <w:numId w:val="5"/>
              </w:numPr>
              <w:autoSpaceDE w:val="0"/>
              <w:autoSpaceDN w:val="0"/>
              <w:adjustRightInd w:val="0"/>
              <w:snapToGrid w:val="0"/>
              <w:spacing w:after="0"/>
              <w:contextualSpacing/>
              <w:jc w:val="both"/>
              <w:rPr>
                <w:rFonts w:ascii="Times" w:eastAsia="Batang" w:hAnsi="Times" w:cs="Times"/>
                <w:bCs/>
                <w:kern w:val="2"/>
                <w:lang w:val="en-US" w:eastAsia="ko-KR"/>
              </w:rPr>
            </w:pPr>
            <w:r w:rsidRPr="00CE2764">
              <w:rPr>
                <w:rFonts w:ascii="Times" w:eastAsia="Batang" w:hAnsi="Times" w:cs="Times"/>
                <w:bCs/>
                <w:kern w:val="2"/>
                <w:lang w:val="en-US" w:eastAsia="ko-KR"/>
              </w:rPr>
              <w:t>FFS: Details on how to handle this issue in case pathloss RSs are configured</w:t>
            </w:r>
          </w:p>
          <w:p w14:paraId="54202735" w14:textId="77777777" w:rsidR="001E4DDD" w:rsidRDefault="001E4DDD" w:rsidP="001E4DDD">
            <w:pPr>
              <w:widowControl w:val="0"/>
              <w:autoSpaceDE w:val="0"/>
              <w:autoSpaceDN w:val="0"/>
              <w:adjustRightInd w:val="0"/>
              <w:snapToGrid w:val="0"/>
              <w:spacing w:after="0"/>
              <w:contextualSpacing/>
              <w:jc w:val="both"/>
              <w:rPr>
                <w:rFonts w:ascii="Times" w:eastAsia="Batang" w:hAnsi="Times" w:cs="Times"/>
                <w:bCs/>
                <w:kern w:val="2"/>
                <w:lang w:val="en-US" w:eastAsia="ko-KR"/>
              </w:rPr>
            </w:pPr>
          </w:p>
          <w:p w14:paraId="211EF357" w14:textId="77777777" w:rsidR="001E4DDD" w:rsidRPr="00F35A75" w:rsidRDefault="001E4DDD" w:rsidP="001E4DDD">
            <w:pPr>
              <w:rPr>
                <w:b/>
                <w:bCs/>
              </w:rPr>
            </w:pPr>
            <w:r w:rsidRPr="00F35A75">
              <w:rPr>
                <w:b/>
                <w:bCs/>
                <w:highlight w:val="green"/>
              </w:rPr>
              <w:t>Agreement</w:t>
            </w:r>
          </w:p>
          <w:p w14:paraId="3B6A0BF3" w14:textId="77777777" w:rsidR="001E4DDD" w:rsidRPr="00F35A75" w:rsidRDefault="001E4DDD" w:rsidP="001E4DDD">
            <w:pPr>
              <w:rPr>
                <w:lang w:eastAsia="x-none"/>
              </w:rPr>
            </w:pPr>
            <w:r w:rsidRPr="00F35A75">
              <w:t xml:space="preserve">For M-DCI NCJT transmission, </w:t>
            </w:r>
            <w:r w:rsidRPr="00F35A75">
              <w:rPr>
                <w:lang w:eastAsia="x-none"/>
              </w:rPr>
              <w:t>each PUCCH resource may be associated with a value of higher layer index per CORESET</w:t>
            </w:r>
          </w:p>
          <w:p w14:paraId="6E593DB8" w14:textId="77777777" w:rsidR="001E4DDD" w:rsidRPr="0003017C" w:rsidRDefault="001E4DDD" w:rsidP="001E4DDD">
            <w:pPr>
              <w:numPr>
                <w:ilvl w:val="0"/>
                <w:numId w:val="54"/>
              </w:numPr>
              <w:spacing w:after="120"/>
              <w:contextualSpacing/>
              <w:jc w:val="both"/>
              <w:rPr>
                <w:rFonts w:eastAsia="Malgun Gothic"/>
                <w:iCs/>
                <w:lang w:eastAsia="ko-KR"/>
              </w:rPr>
            </w:pPr>
            <w:r w:rsidRPr="0003017C">
              <w:rPr>
                <w:rFonts w:eastAsia="Malgun Gothic"/>
                <w:iCs/>
                <w:lang w:eastAsia="ko-KR"/>
              </w:rPr>
              <w:t>FFS: Additional restriction such as TDM PUCCH transmission across different higher layer index per CORESET</w:t>
            </w:r>
          </w:p>
          <w:p w14:paraId="6E52C8E8" w14:textId="5ECA8C21" w:rsidR="001E4DDD" w:rsidRPr="001E4DDD" w:rsidRDefault="001E4DDD" w:rsidP="001E4DDD">
            <w:pPr>
              <w:numPr>
                <w:ilvl w:val="0"/>
                <w:numId w:val="54"/>
              </w:numPr>
              <w:spacing w:after="120"/>
              <w:contextualSpacing/>
              <w:jc w:val="both"/>
              <w:rPr>
                <w:rFonts w:eastAsia="Malgun Gothic"/>
                <w:iCs/>
                <w:lang w:eastAsia="ko-KR"/>
              </w:rPr>
            </w:pPr>
            <w:r w:rsidRPr="0003017C">
              <w:rPr>
                <w:rFonts w:eastAsia="Malgun Gothic"/>
                <w:iCs/>
                <w:lang w:eastAsia="ko-KR"/>
              </w:rPr>
              <w:t>FFS: Details on association</w:t>
            </w:r>
          </w:p>
        </w:tc>
      </w:tr>
      <w:bookmarkEnd w:id="25"/>
    </w:tbl>
    <w:p w14:paraId="057DF6B7" w14:textId="77777777" w:rsidR="000252C7" w:rsidRDefault="000252C7" w:rsidP="000252C7">
      <w:pPr>
        <w:spacing w:after="0"/>
        <w:jc w:val="both"/>
        <w:rPr>
          <w:b/>
          <w:u w:val="single"/>
          <w:lang w:eastAsia="zh-CN"/>
        </w:rPr>
      </w:pPr>
    </w:p>
    <w:p w14:paraId="6F4E73D5" w14:textId="77777777" w:rsidR="00182340" w:rsidRDefault="00182340" w:rsidP="00182340">
      <w:pPr>
        <w:jc w:val="both"/>
        <w:rPr>
          <w:lang w:eastAsia="zh-CN"/>
        </w:rPr>
      </w:pPr>
      <w:r>
        <w:rPr>
          <w:lang w:eastAsia="zh-CN"/>
        </w:rPr>
        <w:t xml:space="preserve">When beam correspondence is assumed, the default spatial relation for a CC’s PUCCH/SRS can be determined by the default TCI state or QCL assumption of PDSCH. However, there may arise the possibility wherein no configured CORESET or an active TCI state for PDSCH exists in a CC. This results in ambiguity regarding the default PUCCH/SRS spatial relation for FR2 CC. Such a situation can be avoided by specifying a rule that the UE is a) at least configured with a CORESET or b) the </w:t>
      </w:r>
      <w:proofErr w:type="spellStart"/>
      <w:r>
        <w:rPr>
          <w:lang w:eastAsia="zh-CN"/>
        </w:rPr>
        <w:t>gNB</w:t>
      </w:r>
      <w:proofErr w:type="spellEnd"/>
      <w:r>
        <w:rPr>
          <w:lang w:eastAsia="zh-CN"/>
        </w:rPr>
        <w:t xml:space="preserve"> activates at least a PDSCH TCI for the UE.</w:t>
      </w:r>
    </w:p>
    <w:p w14:paraId="2FBE961C" w14:textId="38AA65F9" w:rsidR="00182340" w:rsidRDefault="00182340" w:rsidP="00182340">
      <w:pPr>
        <w:spacing w:after="0"/>
        <w:jc w:val="both"/>
        <w:rPr>
          <w:b/>
          <w:iCs/>
          <w:lang w:eastAsia="ko-KR"/>
        </w:rPr>
      </w:pPr>
      <w:r w:rsidRPr="00A57FBF">
        <w:rPr>
          <w:b/>
          <w:u w:val="single"/>
          <w:lang w:eastAsia="zh-CN"/>
        </w:rPr>
        <w:t xml:space="preserve">Proposal </w:t>
      </w:r>
      <w:r w:rsidR="00AF234B" w:rsidRPr="00A57FBF">
        <w:rPr>
          <w:b/>
          <w:u w:val="single"/>
          <w:lang w:eastAsia="zh-CN"/>
        </w:rPr>
        <w:t>20</w:t>
      </w:r>
      <w:r w:rsidRPr="00A57FBF">
        <w:rPr>
          <w:b/>
          <w:lang w:eastAsia="zh-CN"/>
        </w:rPr>
        <w:t xml:space="preserve">: To determine the default PUCCH/SRS spatial relation, </w:t>
      </w:r>
      <w:r w:rsidRPr="00A57FBF">
        <w:rPr>
          <w:b/>
          <w:iCs/>
          <w:lang w:eastAsia="ko-KR"/>
        </w:rPr>
        <w:t>UE shall expect at least one of configured CORESET or an active PDSCH TCI to exist on a CC in FR2.</w:t>
      </w:r>
    </w:p>
    <w:p w14:paraId="3D918105" w14:textId="77777777" w:rsidR="00182340" w:rsidRDefault="00182340" w:rsidP="00182340">
      <w:pPr>
        <w:spacing w:after="0"/>
        <w:jc w:val="both"/>
        <w:rPr>
          <w:b/>
          <w:iCs/>
          <w:lang w:eastAsia="ko-KR"/>
        </w:rPr>
      </w:pPr>
    </w:p>
    <w:p w14:paraId="120F7649" w14:textId="77777777" w:rsidR="00182340" w:rsidRDefault="00182340" w:rsidP="00182340">
      <w:pPr>
        <w:spacing w:after="0"/>
        <w:jc w:val="both"/>
        <w:rPr>
          <w:lang w:eastAsia="zh-CN"/>
        </w:rPr>
      </w:pPr>
      <w:r>
        <w:rPr>
          <w:lang w:eastAsia="zh-CN"/>
        </w:rPr>
        <w:t xml:space="preserve">The default spatial relation assumption for PUCCH/SRS for multi-TRP case is equally important given the </w:t>
      </w:r>
      <w:proofErr w:type="spellStart"/>
      <w:r>
        <w:rPr>
          <w:lang w:eastAsia="zh-CN"/>
        </w:rPr>
        <w:t>mTRP</w:t>
      </w:r>
      <w:proofErr w:type="spellEnd"/>
      <w:r>
        <w:rPr>
          <w:lang w:eastAsia="zh-CN"/>
        </w:rPr>
        <w:t xml:space="preserve"> discussion in RAN1 meeting, in general. Further, a similar rule defining the default spatial relation assumption would help. Hence, we have the following proposal</w:t>
      </w:r>
    </w:p>
    <w:p w14:paraId="76397D59" w14:textId="77777777" w:rsidR="00182340" w:rsidRDefault="00182340" w:rsidP="00182340">
      <w:pPr>
        <w:spacing w:after="0"/>
        <w:jc w:val="both"/>
        <w:rPr>
          <w:lang w:eastAsia="zh-CN"/>
        </w:rPr>
      </w:pPr>
    </w:p>
    <w:p w14:paraId="168AAD54" w14:textId="3E2FD12C" w:rsidR="00182340" w:rsidRDefault="00182340" w:rsidP="00182340">
      <w:pPr>
        <w:spacing w:after="120"/>
        <w:jc w:val="both"/>
        <w:rPr>
          <w:rFonts w:eastAsiaTheme="minorEastAsia"/>
        </w:rPr>
      </w:pPr>
      <w:r w:rsidRPr="00E56B2C">
        <w:rPr>
          <w:b/>
          <w:bCs/>
          <w:u w:val="single"/>
          <w:lang w:eastAsia="zh-CN"/>
        </w:rPr>
        <w:t xml:space="preserve">Proposal </w:t>
      </w:r>
      <w:r w:rsidR="00AF234B" w:rsidRPr="00E56B2C">
        <w:rPr>
          <w:b/>
          <w:bCs/>
          <w:u w:val="single"/>
          <w:lang w:eastAsia="zh-CN"/>
        </w:rPr>
        <w:t>21</w:t>
      </w:r>
      <w:r w:rsidRPr="00E56B2C">
        <w:rPr>
          <w:b/>
          <w:bCs/>
          <w:lang w:eastAsia="zh-CN"/>
        </w:rPr>
        <w:t xml:space="preserve">: </w:t>
      </w:r>
      <w:r w:rsidRPr="00E56B2C">
        <w:rPr>
          <w:b/>
          <w:bCs/>
          <w:lang w:eastAsia="ko-KR"/>
        </w:rPr>
        <w:t>For multi-DCI based multi-TRP, for PUCCH/SRS resource without configured spatial relation, corresponding default spatial relation is determined based on the lowest CORESET ID that has the same higher layer index as the PUCCH/SRS resource.</w:t>
      </w:r>
    </w:p>
    <w:p w14:paraId="61283BDE" w14:textId="77777777" w:rsidR="00182340" w:rsidRDefault="00182340" w:rsidP="00182340">
      <w:pPr>
        <w:spacing w:after="0"/>
        <w:jc w:val="both"/>
        <w:rPr>
          <w:lang w:eastAsia="zh-CN"/>
        </w:rPr>
      </w:pPr>
      <w:r w:rsidRPr="002727F5">
        <w:rPr>
          <w:lang w:eastAsia="zh-CN"/>
        </w:rPr>
        <w:t>The default power control parameters for a CC’s PUCCH/SRS that does not have a configured spatial relation information could be derived from either the corresponding values of the PUCCH/SRS resources that have configured spatial relation in the same CC, or other CC(s) which have same QCL assumption. Alternatively, DL resources such as CORESET(s) or PDSCH TCI could be used to determine the behaviour. Hence, irrespective of whether pathloss RS are configured by RRC for a CC in FR2, the default spatial relation for dedicated PUCCH/SRS in the CC can be determined based on the default TCI state or QCL assumption of PDSCH. This is either a) the lowest CORESET ID in the most recent downlink slot when CORESET(s) are configured on the CC, or b) lowest TCI state ID among the activated PDSCH TCI states in the active DL-BWP of the CC.</w:t>
      </w:r>
      <w:r>
        <w:rPr>
          <w:lang w:eastAsia="zh-CN"/>
        </w:rPr>
        <w:t xml:space="preserve"> This also provides a unified solution. Further, even if a configured pathloss RS exists, there is no guarantee that those measurements and spatial relation are relevant later. Then such RS needs to be configured periodically, or at least more often to derive the default spatial relation for PUCCH/SRS if both are tied together. Hence, it is less desirable in terms on overhead reduction.</w:t>
      </w:r>
    </w:p>
    <w:p w14:paraId="5F8D9102" w14:textId="77777777" w:rsidR="00182340" w:rsidRDefault="00182340" w:rsidP="00182340">
      <w:pPr>
        <w:spacing w:after="0"/>
        <w:jc w:val="both"/>
        <w:rPr>
          <w:lang w:eastAsia="zh-CN"/>
        </w:rPr>
      </w:pPr>
    </w:p>
    <w:p w14:paraId="5500E001" w14:textId="7EA6FF86" w:rsidR="00182340" w:rsidRDefault="00182340" w:rsidP="00182340">
      <w:pPr>
        <w:spacing w:after="0"/>
        <w:jc w:val="both"/>
        <w:rPr>
          <w:b/>
          <w:iCs/>
          <w:lang w:eastAsia="ko-KR"/>
        </w:rPr>
      </w:pPr>
      <w:r w:rsidRPr="00614B1F">
        <w:rPr>
          <w:b/>
          <w:u w:val="single"/>
          <w:lang w:eastAsia="zh-CN"/>
        </w:rPr>
        <w:t xml:space="preserve">Proposal </w:t>
      </w:r>
      <w:r w:rsidR="00AF234B" w:rsidRPr="00614B1F">
        <w:rPr>
          <w:b/>
          <w:u w:val="single"/>
          <w:lang w:eastAsia="zh-CN"/>
        </w:rPr>
        <w:t>22</w:t>
      </w:r>
      <w:r w:rsidRPr="00614B1F">
        <w:rPr>
          <w:b/>
          <w:lang w:eastAsia="zh-CN"/>
        </w:rPr>
        <w:t xml:space="preserve">: </w:t>
      </w:r>
      <w:r w:rsidRPr="00614B1F">
        <w:rPr>
          <w:b/>
          <w:iCs/>
          <w:lang w:eastAsia="ko-KR"/>
        </w:rPr>
        <w:t>The same default spatial relation rule for PUCCH/SRS in the working assumption is applied when PL-RS is configured, for a unified solution.</w:t>
      </w:r>
    </w:p>
    <w:p w14:paraId="18DA723F" w14:textId="0F5DA5F8" w:rsidR="000252C7" w:rsidRPr="000252C7" w:rsidRDefault="000252C7" w:rsidP="000252C7">
      <w:pPr>
        <w:keepNext/>
        <w:keepLines/>
        <w:spacing w:before="40" w:after="0"/>
        <w:outlineLvl w:val="1"/>
        <w:rPr>
          <w:rFonts w:ascii="Arial" w:eastAsiaTheme="majorEastAsia" w:hAnsi="Arial" w:cstheme="majorBidi"/>
          <w:color w:val="000000" w:themeColor="text1"/>
          <w:sz w:val="28"/>
          <w:szCs w:val="26"/>
          <w:lang w:eastAsia="ko-KR"/>
        </w:rPr>
      </w:pPr>
    </w:p>
    <w:p w14:paraId="2132D10A" w14:textId="18B18316" w:rsidR="002E629B" w:rsidRDefault="002E629B" w:rsidP="005E4A41">
      <w:pPr>
        <w:keepNext/>
        <w:keepLines/>
        <w:numPr>
          <w:ilvl w:val="1"/>
          <w:numId w:val="4"/>
        </w:numPr>
        <w:spacing w:before="40" w:after="0"/>
        <w:ind w:left="749" w:hanging="749"/>
        <w:outlineLvl w:val="1"/>
        <w:rPr>
          <w:rFonts w:ascii="Arial" w:eastAsiaTheme="majorEastAsia" w:hAnsi="Arial" w:cstheme="majorBidi"/>
          <w:color w:val="000000" w:themeColor="text1"/>
          <w:sz w:val="28"/>
          <w:szCs w:val="26"/>
          <w:lang w:eastAsia="ko-KR"/>
        </w:rPr>
      </w:pPr>
      <w:r w:rsidRPr="002E629B">
        <w:rPr>
          <w:rFonts w:ascii="Arial" w:eastAsiaTheme="majorEastAsia" w:hAnsi="Arial" w:cstheme="majorBidi"/>
          <w:color w:val="000000" w:themeColor="text1"/>
          <w:sz w:val="28"/>
          <w:szCs w:val="26"/>
          <w:lang w:eastAsia="ko-KR"/>
        </w:rPr>
        <w:t>QCL Update for Periodic RS</w:t>
      </w:r>
    </w:p>
    <w:p w14:paraId="6CFEB4BD" w14:textId="7591F3F0" w:rsidR="002C3539" w:rsidRDefault="002C3539" w:rsidP="00DE4FA7">
      <w:pPr>
        <w:keepNext/>
        <w:keepLines/>
        <w:spacing w:before="40" w:after="0"/>
        <w:jc w:val="both"/>
        <w:rPr>
          <w:lang w:eastAsia="ko-KR"/>
        </w:rPr>
      </w:pPr>
      <w:r>
        <w:rPr>
          <w:lang w:eastAsia="ko-KR"/>
        </w:rPr>
        <w:t xml:space="preserve">In current R15 standards, the QCL of Periodic CSI-RS (P-CSI-RS) is RRC configured. Also, the P-CSI-RS can be used as a source RS to configure QCL of other target RSs, e.g. TRS, PL RS, and BFD RS. Currently, if we want to update the QCL </w:t>
      </w:r>
      <w:r w:rsidR="00D26A7D">
        <w:rPr>
          <w:lang w:eastAsia="ko-KR"/>
        </w:rPr>
        <w:t xml:space="preserve">configure </w:t>
      </w:r>
      <w:r>
        <w:rPr>
          <w:lang w:eastAsia="ko-KR"/>
        </w:rPr>
        <w:t xml:space="preserve">of </w:t>
      </w:r>
      <w:r w:rsidR="00D26A7D">
        <w:rPr>
          <w:lang w:eastAsia="ko-KR"/>
        </w:rPr>
        <w:t>such</w:t>
      </w:r>
      <w:r>
        <w:rPr>
          <w:lang w:eastAsia="ko-KR"/>
        </w:rPr>
        <w:t xml:space="preserve"> target RS</w:t>
      </w:r>
      <w:r w:rsidR="00D26A7D">
        <w:rPr>
          <w:lang w:eastAsia="ko-KR"/>
        </w:rPr>
        <w:t>,</w:t>
      </w:r>
      <w:r>
        <w:rPr>
          <w:lang w:eastAsia="ko-KR"/>
        </w:rPr>
        <w:t xml:space="preserve"> we need to </w:t>
      </w:r>
      <w:r w:rsidR="00D26A7D">
        <w:rPr>
          <w:lang w:eastAsia="ko-KR"/>
        </w:rPr>
        <w:t>change</w:t>
      </w:r>
      <w:r>
        <w:rPr>
          <w:lang w:eastAsia="ko-KR"/>
        </w:rPr>
        <w:t xml:space="preserve"> the </w:t>
      </w:r>
      <w:proofErr w:type="spellStart"/>
      <w:r>
        <w:rPr>
          <w:lang w:eastAsia="ko-KR"/>
        </w:rPr>
        <w:t>QCL</w:t>
      </w:r>
      <w:r w:rsidR="00D26A7D">
        <w:rPr>
          <w:lang w:eastAsia="ko-KR"/>
        </w:rPr>
        <w:t>ed</w:t>
      </w:r>
      <w:proofErr w:type="spellEnd"/>
      <w:r w:rsidR="00D26A7D">
        <w:rPr>
          <w:lang w:eastAsia="ko-KR"/>
        </w:rPr>
        <w:t xml:space="preserve"> CSI-RS-index</w:t>
      </w:r>
      <w:r>
        <w:rPr>
          <w:lang w:eastAsia="ko-KR"/>
        </w:rPr>
        <w:t xml:space="preserve"> </w:t>
      </w:r>
      <w:r w:rsidR="00D26A7D">
        <w:rPr>
          <w:lang w:eastAsia="ko-KR"/>
        </w:rPr>
        <w:t xml:space="preserve">from </w:t>
      </w:r>
      <w:r>
        <w:rPr>
          <w:lang w:eastAsia="ko-KR"/>
        </w:rPr>
        <w:t xml:space="preserve">one P-CSI-RS </w:t>
      </w:r>
      <w:r w:rsidR="00D26A7D">
        <w:rPr>
          <w:lang w:eastAsia="ko-KR"/>
        </w:rPr>
        <w:t xml:space="preserve">resource </w:t>
      </w:r>
      <w:r>
        <w:rPr>
          <w:lang w:eastAsia="ko-KR"/>
        </w:rPr>
        <w:t>to anothe</w:t>
      </w:r>
      <w:r w:rsidR="00D26A7D">
        <w:rPr>
          <w:lang w:eastAsia="ko-KR"/>
        </w:rPr>
        <w:t xml:space="preserve">r, which also requires configuring additional P-CSI-RS resources to switch a target RS beam. </w:t>
      </w:r>
      <w:r>
        <w:rPr>
          <w:lang w:eastAsia="ko-KR"/>
        </w:rPr>
        <w:t xml:space="preserve">A more efficient way </w:t>
      </w:r>
      <w:r w:rsidR="00D26A7D">
        <w:rPr>
          <w:lang w:eastAsia="ko-KR"/>
        </w:rPr>
        <w:t xml:space="preserve">with shorter delay </w:t>
      </w:r>
      <w:r>
        <w:rPr>
          <w:lang w:eastAsia="ko-KR"/>
        </w:rPr>
        <w:t xml:space="preserve">is to allow MAC-CE update of QCL for P-CSI-RS, such that </w:t>
      </w:r>
      <w:r w:rsidR="00D26A7D">
        <w:rPr>
          <w:lang w:eastAsia="ko-KR"/>
        </w:rPr>
        <w:t xml:space="preserve">the </w:t>
      </w:r>
      <w:proofErr w:type="spellStart"/>
      <w:r w:rsidR="00D26A7D">
        <w:rPr>
          <w:lang w:eastAsia="ko-KR"/>
        </w:rPr>
        <w:t>QCLed</w:t>
      </w:r>
      <w:proofErr w:type="spellEnd"/>
      <w:r w:rsidR="00D26A7D">
        <w:rPr>
          <w:lang w:eastAsia="ko-KR"/>
        </w:rPr>
        <w:t xml:space="preserve"> CSI RS index of the target RS need not be changed and configuring a single P-CSI-RS resource is </w:t>
      </w:r>
      <w:proofErr w:type="gramStart"/>
      <w:r w:rsidR="00D26A7D">
        <w:rPr>
          <w:lang w:eastAsia="ko-KR"/>
        </w:rPr>
        <w:t>sufficient</w:t>
      </w:r>
      <w:proofErr w:type="gramEnd"/>
      <w:r w:rsidR="00D26A7D">
        <w:rPr>
          <w:lang w:eastAsia="ko-KR"/>
        </w:rPr>
        <w:t xml:space="preserve"> for the purpose of switching the target RS beam.</w:t>
      </w:r>
    </w:p>
    <w:p w14:paraId="50B35756" w14:textId="77777777" w:rsidR="0087191D" w:rsidRPr="002C3539" w:rsidRDefault="0087191D" w:rsidP="002C3539">
      <w:pPr>
        <w:keepNext/>
        <w:keepLines/>
        <w:spacing w:before="40" w:after="0"/>
        <w:outlineLvl w:val="1"/>
        <w:rPr>
          <w:lang w:eastAsia="ko-KR"/>
        </w:rPr>
      </w:pPr>
    </w:p>
    <w:p w14:paraId="6FDAC4F1" w14:textId="26D14A45" w:rsidR="002E629B" w:rsidRPr="00F12689" w:rsidRDefault="002E629B" w:rsidP="002E629B">
      <w:pPr>
        <w:rPr>
          <w:b/>
          <w:iCs/>
          <w:lang w:eastAsia="ko-KR"/>
        </w:rPr>
      </w:pPr>
      <w:bookmarkStart w:id="26" w:name="_Hlk20502450"/>
      <w:r w:rsidRPr="00F12689">
        <w:rPr>
          <w:b/>
          <w:u w:val="single"/>
          <w:lang w:eastAsia="zh-CN"/>
        </w:rPr>
        <w:t xml:space="preserve">Proposal </w:t>
      </w:r>
      <w:r w:rsidR="00852505">
        <w:rPr>
          <w:b/>
          <w:u w:val="single"/>
          <w:lang w:eastAsia="zh-CN"/>
        </w:rPr>
        <w:t>2</w:t>
      </w:r>
      <w:r w:rsidR="0035661E">
        <w:rPr>
          <w:b/>
          <w:u w:val="single"/>
          <w:lang w:eastAsia="zh-CN"/>
        </w:rPr>
        <w:t>3</w:t>
      </w:r>
      <w:r w:rsidRPr="002E629B">
        <w:rPr>
          <w:b/>
          <w:lang w:eastAsia="zh-CN"/>
        </w:rPr>
        <w:t xml:space="preserve">: </w:t>
      </w:r>
      <w:r w:rsidRPr="00F12689">
        <w:rPr>
          <w:b/>
          <w:iCs/>
          <w:lang w:eastAsia="ko-KR"/>
        </w:rPr>
        <w:t>Support MAC-CE update of QCL for periodic CSI-RS</w:t>
      </w:r>
    </w:p>
    <w:bookmarkEnd w:id="26"/>
    <w:p w14:paraId="7DCAE90F"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Conclusion</w:t>
      </w:r>
    </w:p>
    <w:p w14:paraId="6C5BEDF1" w14:textId="77777777" w:rsidR="002E629B" w:rsidRPr="002E629B" w:rsidRDefault="002E629B" w:rsidP="009304AC">
      <w:pPr>
        <w:jc w:val="both"/>
        <w:rPr>
          <w:lang w:eastAsia="zh-CN"/>
        </w:rPr>
      </w:pPr>
      <w:r w:rsidRPr="002E629B">
        <w:rPr>
          <w:lang w:eastAsia="zh-CN"/>
        </w:rPr>
        <w:t>In this contribution we discussed enhancements for Rel-16 NR MIMO beam management. Below are the observations and proposals</w:t>
      </w:r>
    </w:p>
    <w:p w14:paraId="1DC41C61" w14:textId="77777777" w:rsidR="002E629B" w:rsidRPr="002E629B" w:rsidRDefault="002E629B" w:rsidP="009304AC">
      <w:pPr>
        <w:spacing w:after="0"/>
        <w:jc w:val="both"/>
        <w:rPr>
          <w:b/>
          <w:lang w:eastAsia="ja-JP"/>
        </w:rPr>
      </w:pPr>
      <w:r w:rsidRPr="002E629B">
        <w:rPr>
          <w:b/>
          <w:u w:val="single"/>
          <w:lang w:eastAsia="ja-JP"/>
        </w:rPr>
        <w:t>Observation1</w:t>
      </w:r>
      <w:r w:rsidRPr="002E629B">
        <w:rPr>
          <w:b/>
          <w:lang w:eastAsia="ja-JP"/>
        </w:rPr>
        <w:t>:</w:t>
      </w:r>
      <w:r w:rsidRPr="002E629B">
        <w:rPr>
          <w:rFonts w:eastAsiaTheme="minorEastAsia"/>
          <w:b/>
          <w:sz w:val="24"/>
          <w:szCs w:val="24"/>
          <w:lang w:eastAsia="zh-CN"/>
        </w:rPr>
        <w:t xml:space="preserve"> </w:t>
      </w:r>
      <w:r w:rsidRPr="002E629B">
        <w:rPr>
          <w:b/>
          <w:lang w:eastAsia="ja-JP"/>
        </w:rPr>
        <w:t xml:space="preserve">If the BFRQ is conveyed by sending RACH in </w:t>
      </w:r>
      <w:proofErr w:type="spellStart"/>
      <w:r w:rsidRPr="002E629B">
        <w:rPr>
          <w:b/>
          <w:lang w:eastAsia="ja-JP"/>
        </w:rPr>
        <w:t>Scell</w:t>
      </w:r>
      <w:proofErr w:type="spellEnd"/>
      <w:r w:rsidRPr="002E629B">
        <w:rPr>
          <w:b/>
          <w:lang w:eastAsia="ja-JP"/>
        </w:rPr>
        <w:t xml:space="preserve"> or a </w:t>
      </w:r>
      <w:proofErr w:type="spellStart"/>
      <w:r w:rsidRPr="002E629B">
        <w:rPr>
          <w:b/>
          <w:lang w:eastAsia="ja-JP"/>
        </w:rPr>
        <w:t>QCLed</w:t>
      </w:r>
      <w:proofErr w:type="spellEnd"/>
      <w:r w:rsidRPr="002E629B">
        <w:rPr>
          <w:b/>
          <w:lang w:eastAsia="ja-JP"/>
        </w:rPr>
        <w:t xml:space="preserve"> CC to the </w:t>
      </w:r>
      <w:proofErr w:type="spellStart"/>
      <w:r w:rsidRPr="002E629B">
        <w:rPr>
          <w:b/>
          <w:lang w:eastAsia="ja-JP"/>
        </w:rPr>
        <w:t>Scell</w:t>
      </w:r>
      <w:proofErr w:type="spellEnd"/>
      <w:r w:rsidRPr="002E629B">
        <w:rPr>
          <w:b/>
          <w:lang w:eastAsia="ja-JP"/>
        </w:rPr>
        <w:t>, the beam index used in RACH already indicate the NBI.</w:t>
      </w:r>
    </w:p>
    <w:p w14:paraId="07818963" w14:textId="77777777" w:rsidR="002E629B" w:rsidRPr="002E629B" w:rsidRDefault="002E629B" w:rsidP="009304AC">
      <w:pPr>
        <w:spacing w:after="0"/>
        <w:jc w:val="both"/>
        <w:rPr>
          <w:b/>
          <w:lang w:eastAsia="ja-JP"/>
        </w:rPr>
      </w:pPr>
    </w:p>
    <w:p w14:paraId="0F804DC5" w14:textId="77777777" w:rsidR="002E629B" w:rsidRPr="002E629B" w:rsidRDefault="002E629B" w:rsidP="009304AC">
      <w:pPr>
        <w:jc w:val="both"/>
        <w:rPr>
          <w:b/>
        </w:rPr>
      </w:pPr>
      <w:r w:rsidRPr="002E629B">
        <w:rPr>
          <w:b/>
          <w:u w:val="single"/>
        </w:rPr>
        <w:t>Observation 2</w:t>
      </w:r>
      <w:r w:rsidRPr="002E629B">
        <w:rPr>
          <w:b/>
          <w:noProof/>
        </w:rPr>
        <w:t>: Considerable latency benefits when the dynamic RACH periodicity is smaller than regular RACH occasion periodicity.</w:t>
      </w:r>
    </w:p>
    <w:p w14:paraId="483437E3" w14:textId="77777777" w:rsidR="002E629B" w:rsidRPr="002E629B" w:rsidRDefault="002E629B" w:rsidP="009304AC">
      <w:pPr>
        <w:jc w:val="both"/>
        <w:rPr>
          <w:b/>
          <w:noProof/>
        </w:rPr>
      </w:pPr>
      <w:r w:rsidRPr="002E629B">
        <w:rPr>
          <w:b/>
          <w:u w:val="single"/>
        </w:rPr>
        <w:t>Observation 3</w:t>
      </w:r>
      <w:r w:rsidRPr="002E629B">
        <w:rPr>
          <w:b/>
          <w:noProof/>
        </w:rPr>
        <w:t>: Significant reduction in overhead and efficient utilization of resources can be obtained with the proposed PCell aided SCell recovery since the RACH resources are activated only after SCell BFD is indicated to the gNB via the PCell.</w:t>
      </w:r>
    </w:p>
    <w:p w14:paraId="2796B312" w14:textId="77777777" w:rsidR="00573029" w:rsidRPr="002E629B" w:rsidRDefault="00573029" w:rsidP="00573029">
      <w:pPr>
        <w:jc w:val="both"/>
        <w:rPr>
          <w:b/>
          <w:lang w:eastAsia="ja-JP"/>
        </w:rPr>
      </w:pPr>
      <w:r w:rsidRPr="002E629B">
        <w:rPr>
          <w:b/>
          <w:u w:val="single"/>
          <w:lang w:eastAsia="ja-JP"/>
        </w:rPr>
        <w:t>Proposal 1</w:t>
      </w:r>
      <w:r w:rsidRPr="002E629B">
        <w:rPr>
          <w:b/>
          <w:lang w:eastAsia="ja-JP"/>
        </w:rPr>
        <w:t xml:space="preserve">: Assume RSRP threshold and new candidate beam RSs as well as corresponding CFRA resource are configured for </w:t>
      </w:r>
      <w:proofErr w:type="spellStart"/>
      <w:r w:rsidRPr="002E629B">
        <w:rPr>
          <w:b/>
          <w:lang w:eastAsia="ja-JP"/>
        </w:rPr>
        <w:t>Scell</w:t>
      </w:r>
      <w:proofErr w:type="spellEnd"/>
      <w:r w:rsidRPr="002E629B">
        <w:rPr>
          <w:b/>
          <w:lang w:eastAsia="ja-JP"/>
        </w:rPr>
        <w:t xml:space="preserve"> BFR:</w:t>
      </w:r>
    </w:p>
    <w:p w14:paraId="5B607315" w14:textId="77777777" w:rsidR="00573029" w:rsidRPr="002E629B" w:rsidRDefault="00573029" w:rsidP="00B96193">
      <w:pPr>
        <w:numPr>
          <w:ilvl w:val="0"/>
          <w:numId w:val="9"/>
        </w:numPr>
        <w:spacing w:after="0"/>
        <w:jc w:val="both"/>
        <w:rPr>
          <w:rFonts w:eastAsia="PMingLiU"/>
          <w:b/>
          <w:sz w:val="18"/>
          <w:szCs w:val="18"/>
          <w:lang w:val="en-US" w:eastAsia="zh-CN"/>
        </w:rPr>
      </w:pPr>
      <w:r w:rsidRPr="002E629B">
        <w:rPr>
          <w:rFonts w:eastAsia="PMingLiU"/>
          <w:b/>
          <w:sz w:val="18"/>
          <w:szCs w:val="18"/>
          <w:lang w:val="en-US" w:eastAsia="zh-CN"/>
        </w:rPr>
        <w:t xml:space="preserve">If at least one beam in the candidate RS list is above or equal to the threshold, UE uses CFRA in </w:t>
      </w:r>
      <w:proofErr w:type="spellStart"/>
      <w:r w:rsidRPr="002E629B">
        <w:rPr>
          <w:rFonts w:eastAsia="PMingLiU"/>
          <w:b/>
          <w:sz w:val="18"/>
          <w:szCs w:val="18"/>
          <w:lang w:val="en-US" w:eastAsia="zh-CN"/>
        </w:rPr>
        <w:t>Scell</w:t>
      </w:r>
      <w:proofErr w:type="spellEnd"/>
      <w:r w:rsidRPr="002E629B">
        <w:rPr>
          <w:rFonts w:eastAsia="PMingLiU"/>
          <w:b/>
          <w:sz w:val="18"/>
          <w:szCs w:val="18"/>
          <w:lang w:val="en-US" w:eastAsia="zh-CN"/>
        </w:rPr>
        <w:t xml:space="preserve"> for BFRQ; </w:t>
      </w:r>
    </w:p>
    <w:p w14:paraId="12C291A0" w14:textId="59187B58" w:rsidR="00555CDB" w:rsidRDefault="00573029" w:rsidP="00883A52">
      <w:pPr>
        <w:spacing w:after="0"/>
        <w:ind w:left="720"/>
        <w:jc w:val="both"/>
        <w:rPr>
          <w:rFonts w:eastAsia="PMingLiU"/>
          <w:b/>
          <w:sz w:val="18"/>
          <w:szCs w:val="18"/>
          <w:lang w:val="en-US" w:eastAsia="zh-CN"/>
        </w:rPr>
      </w:pPr>
      <w:r w:rsidRPr="002E629B">
        <w:rPr>
          <w:rFonts w:eastAsia="PMingLiU"/>
          <w:b/>
          <w:sz w:val="18"/>
          <w:szCs w:val="18"/>
          <w:lang w:val="en-US" w:eastAsia="zh-CN"/>
        </w:rPr>
        <w:t xml:space="preserve">Else, UE can use </w:t>
      </w:r>
      <w:proofErr w:type="spellStart"/>
      <w:r w:rsidRPr="002E629B">
        <w:rPr>
          <w:rFonts w:eastAsia="PMingLiU"/>
          <w:b/>
          <w:sz w:val="18"/>
          <w:szCs w:val="18"/>
          <w:lang w:val="en-US" w:eastAsia="zh-CN"/>
        </w:rPr>
        <w:t>Pcell</w:t>
      </w:r>
      <w:proofErr w:type="spellEnd"/>
      <w:r w:rsidRPr="002E629B">
        <w:rPr>
          <w:rFonts w:eastAsia="PMingLiU"/>
          <w:b/>
          <w:sz w:val="18"/>
          <w:szCs w:val="18"/>
          <w:lang w:val="en-US" w:eastAsia="zh-CN"/>
        </w:rPr>
        <w:t xml:space="preserve"> to convey BFRQ if configured, otherwise use CBRA in </w:t>
      </w:r>
      <w:proofErr w:type="spellStart"/>
      <w:r w:rsidRPr="002E629B">
        <w:rPr>
          <w:rFonts w:eastAsia="PMingLiU"/>
          <w:b/>
          <w:sz w:val="18"/>
          <w:szCs w:val="18"/>
          <w:lang w:val="en-US" w:eastAsia="zh-CN"/>
        </w:rPr>
        <w:t>Scell</w:t>
      </w:r>
      <w:proofErr w:type="spellEnd"/>
      <w:r w:rsidRPr="002E629B">
        <w:rPr>
          <w:rFonts w:eastAsia="PMingLiU"/>
          <w:b/>
          <w:sz w:val="18"/>
          <w:szCs w:val="18"/>
          <w:lang w:val="en-US" w:eastAsia="zh-CN"/>
        </w:rPr>
        <w:t>.</w:t>
      </w:r>
    </w:p>
    <w:p w14:paraId="1B40C181" w14:textId="77777777" w:rsidR="00883A52" w:rsidRPr="00E21481" w:rsidRDefault="00883A52">
      <w:pPr>
        <w:spacing w:after="0"/>
        <w:ind w:left="720"/>
        <w:jc w:val="both"/>
        <w:rPr>
          <w:rFonts w:eastAsia="PMingLiU"/>
          <w:b/>
          <w:sz w:val="18"/>
          <w:szCs w:val="18"/>
          <w:lang w:val="en-US" w:eastAsia="zh-CN"/>
        </w:rPr>
      </w:pPr>
    </w:p>
    <w:p w14:paraId="23A8E962" w14:textId="77777777" w:rsidR="00555CDB" w:rsidRDefault="00555CDB" w:rsidP="00555CDB">
      <w:pPr>
        <w:jc w:val="both"/>
        <w:rPr>
          <w:b/>
          <w:lang w:eastAsia="ja-JP"/>
        </w:rPr>
      </w:pPr>
      <w:r w:rsidRPr="002E629B">
        <w:rPr>
          <w:b/>
          <w:u w:val="single"/>
          <w:lang w:eastAsia="ja-JP"/>
        </w:rPr>
        <w:t>Proposal 2</w:t>
      </w:r>
      <w:r w:rsidRPr="002E629B">
        <w:rPr>
          <w:b/>
          <w:lang w:eastAsia="ja-JP"/>
        </w:rPr>
        <w:t>: Study BFR procedure in the case when both PCell and SCell fail.</w:t>
      </w:r>
    </w:p>
    <w:p w14:paraId="2350040B" w14:textId="5602CA58" w:rsidR="00EA41A3" w:rsidRDefault="00EA41A3" w:rsidP="00EA41A3">
      <w:pPr>
        <w:spacing w:after="0"/>
        <w:jc w:val="both"/>
        <w:rPr>
          <w:b/>
          <w:lang w:eastAsia="ja-JP"/>
        </w:rPr>
      </w:pPr>
      <w:r w:rsidRPr="002E629B">
        <w:rPr>
          <w:b/>
          <w:u w:val="single"/>
          <w:lang w:eastAsia="ja-JP"/>
        </w:rPr>
        <w:t xml:space="preserve">Proposal </w:t>
      </w:r>
      <w:r>
        <w:rPr>
          <w:b/>
          <w:u w:val="single"/>
          <w:lang w:eastAsia="ja-JP"/>
        </w:rPr>
        <w:t>3</w:t>
      </w:r>
      <w:r w:rsidRPr="002E629B">
        <w:rPr>
          <w:b/>
          <w:lang w:eastAsia="ja-JP"/>
        </w:rPr>
        <w:t xml:space="preserve">: UE explicitly conveys NBI in </w:t>
      </w:r>
      <w:proofErr w:type="spellStart"/>
      <w:r w:rsidRPr="002E629B">
        <w:rPr>
          <w:b/>
          <w:lang w:eastAsia="ja-JP"/>
        </w:rPr>
        <w:t>Scell</w:t>
      </w:r>
      <w:proofErr w:type="spellEnd"/>
      <w:r w:rsidRPr="002E629B">
        <w:rPr>
          <w:b/>
          <w:lang w:eastAsia="ja-JP"/>
        </w:rPr>
        <w:t xml:space="preserve"> BFR procedure only when BFRQ is sent in </w:t>
      </w:r>
      <w:proofErr w:type="spellStart"/>
      <w:r w:rsidRPr="002E629B">
        <w:rPr>
          <w:b/>
          <w:lang w:eastAsia="ja-JP"/>
        </w:rPr>
        <w:t>Pcell</w:t>
      </w:r>
      <w:proofErr w:type="spellEnd"/>
      <w:r w:rsidRPr="002E629B">
        <w:rPr>
          <w:b/>
          <w:lang w:eastAsia="ja-JP"/>
        </w:rPr>
        <w:t>.</w:t>
      </w:r>
    </w:p>
    <w:p w14:paraId="441979AB" w14:textId="77777777" w:rsidR="00EA41A3" w:rsidRPr="002E629B" w:rsidRDefault="00EA41A3" w:rsidP="00EA41A3">
      <w:pPr>
        <w:spacing w:after="0"/>
        <w:jc w:val="both"/>
        <w:rPr>
          <w:b/>
          <w:lang w:eastAsia="ja-JP"/>
        </w:rPr>
      </w:pPr>
    </w:p>
    <w:p w14:paraId="6741245E" w14:textId="77777777" w:rsidR="00EA41A3" w:rsidRDefault="00EA41A3" w:rsidP="00EA41A3">
      <w:pPr>
        <w:spacing w:after="0"/>
        <w:jc w:val="both"/>
        <w:rPr>
          <w:b/>
          <w:lang w:eastAsia="ja-JP"/>
        </w:rPr>
      </w:pPr>
      <w:r w:rsidRPr="002E629B">
        <w:rPr>
          <w:b/>
          <w:u w:val="single"/>
          <w:lang w:eastAsia="ja-JP"/>
        </w:rPr>
        <w:t xml:space="preserve">Proposal </w:t>
      </w:r>
      <w:r>
        <w:rPr>
          <w:b/>
          <w:u w:val="single"/>
          <w:lang w:eastAsia="ja-JP"/>
        </w:rPr>
        <w:t>4</w:t>
      </w:r>
      <w:r w:rsidRPr="002E629B">
        <w:rPr>
          <w:b/>
          <w:lang w:eastAsia="ja-JP"/>
        </w:rPr>
        <w:t xml:space="preserve">: </w:t>
      </w:r>
      <w:r>
        <w:rPr>
          <w:b/>
          <w:lang w:eastAsia="ja-JP"/>
        </w:rPr>
        <w:t>Use</w:t>
      </w:r>
      <w:r w:rsidRPr="002E629B">
        <w:rPr>
          <w:b/>
          <w:lang w:eastAsia="ja-JP"/>
        </w:rPr>
        <w:t xml:space="preserve"> a </w:t>
      </w:r>
      <w:r>
        <w:rPr>
          <w:b/>
          <w:lang w:eastAsia="ja-JP"/>
        </w:rPr>
        <w:t>reserved new beam index</w:t>
      </w:r>
      <w:r w:rsidRPr="002E629B">
        <w:rPr>
          <w:b/>
          <w:lang w:eastAsia="ja-JP"/>
        </w:rPr>
        <w:t xml:space="preserve"> </w:t>
      </w:r>
      <w:r>
        <w:rPr>
          <w:b/>
          <w:lang w:eastAsia="ja-JP"/>
        </w:rPr>
        <w:t>to indicate</w:t>
      </w:r>
      <w:r w:rsidRPr="002E629B">
        <w:rPr>
          <w:b/>
          <w:lang w:eastAsia="ja-JP"/>
        </w:rPr>
        <w:t xml:space="preserve"> no new beam in the candidate list satisfies the RSRP threshold, when BFRQ is sent in </w:t>
      </w:r>
      <w:proofErr w:type="spellStart"/>
      <w:r w:rsidRPr="002E629B">
        <w:rPr>
          <w:b/>
          <w:lang w:eastAsia="ja-JP"/>
        </w:rPr>
        <w:t>P</w:t>
      </w:r>
      <w:r>
        <w:rPr>
          <w:b/>
          <w:lang w:eastAsia="ja-JP"/>
        </w:rPr>
        <w:t>c</w:t>
      </w:r>
      <w:r w:rsidRPr="002E629B">
        <w:rPr>
          <w:b/>
          <w:lang w:eastAsia="ja-JP"/>
        </w:rPr>
        <w:t>ell</w:t>
      </w:r>
      <w:proofErr w:type="spellEnd"/>
      <w:r w:rsidRPr="002E629B">
        <w:rPr>
          <w:b/>
          <w:lang w:eastAsia="ja-JP"/>
        </w:rPr>
        <w:t>.</w:t>
      </w:r>
    </w:p>
    <w:p w14:paraId="491D228F" w14:textId="77777777" w:rsidR="00EA41A3" w:rsidRPr="002E629B" w:rsidRDefault="00EA41A3" w:rsidP="00EA41A3">
      <w:pPr>
        <w:spacing w:after="0"/>
        <w:jc w:val="both"/>
        <w:rPr>
          <w:b/>
          <w:lang w:eastAsia="ja-JP"/>
        </w:rPr>
      </w:pPr>
    </w:p>
    <w:p w14:paraId="39734B45" w14:textId="21E06BF5" w:rsidR="005D7FCD" w:rsidRDefault="005D7FCD" w:rsidP="005D7FCD">
      <w:pPr>
        <w:pStyle w:val="0Maintext"/>
        <w:spacing w:after="0" w:afterAutospacing="0" w:line="240" w:lineRule="auto"/>
        <w:ind w:firstLine="0"/>
        <w:rPr>
          <w:rFonts w:eastAsia="SimSun" w:cs="Times New Roman"/>
          <w:b/>
        </w:rPr>
      </w:pPr>
      <w:r w:rsidRPr="005D7FCD">
        <w:rPr>
          <w:b/>
          <w:u w:val="single"/>
        </w:rPr>
        <w:t>Proposal 5:</w:t>
      </w:r>
      <w:r w:rsidRPr="005D7FCD">
        <w:rPr>
          <w:b/>
        </w:rPr>
        <w:t xml:space="preserve"> For </w:t>
      </w:r>
      <w:r w:rsidRPr="005D7FCD">
        <w:rPr>
          <w:rFonts w:eastAsia="SimSun" w:cs="Times New Roman"/>
          <w:b/>
        </w:rPr>
        <w:t xml:space="preserve">PUCCH and SRS for CB and </w:t>
      </w:r>
      <w:proofErr w:type="spellStart"/>
      <w:r w:rsidRPr="005D7FCD">
        <w:rPr>
          <w:rFonts w:eastAsia="SimSun" w:cs="Times New Roman"/>
          <w:b/>
        </w:rPr>
        <w:t>nCB</w:t>
      </w:r>
      <w:proofErr w:type="spellEnd"/>
      <w:r w:rsidRPr="005D7FCD">
        <w:rPr>
          <w:rFonts w:eastAsia="SimSun" w:cs="Times New Roman"/>
          <w:b/>
        </w:rPr>
        <w:t xml:space="preserve"> usages with spatial relation configured, after K symbols after receiving response to step 2 MAC-CE, UE applies the new beam indicated in step 2 MAC-CE for PUCCH and SRS on the failed </w:t>
      </w:r>
      <w:proofErr w:type="spellStart"/>
      <w:r w:rsidRPr="005D7FCD">
        <w:rPr>
          <w:rFonts w:eastAsia="SimSun" w:cs="Times New Roman"/>
          <w:b/>
        </w:rPr>
        <w:t>SCell</w:t>
      </w:r>
      <w:proofErr w:type="spellEnd"/>
      <w:r w:rsidRPr="005D7FCD">
        <w:rPr>
          <w:rFonts w:eastAsia="SimSun" w:cs="Times New Roman"/>
          <w:b/>
        </w:rPr>
        <w:t xml:space="preserve"> if a new beam is identified.</w:t>
      </w:r>
    </w:p>
    <w:p w14:paraId="399A626E" w14:textId="77777777" w:rsidR="005D7FCD" w:rsidRDefault="005D7FCD" w:rsidP="005D7FCD">
      <w:pPr>
        <w:pStyle w:val="0Maintext"/>
        <w:spacing w:after="0" w:afterAutospacing="0" w:line="240" w:lineRule="auto"/>
        <w:ind w:firstLine="0"/>
        <w:rPr>
          <w:rFonts w:eastAsia="SimSun" w:cs="Times New Roman"/>
          <w:b/>
        </w:rPr>
      </w:pPr>
    </w:p>
    <w:p w14:paraId="47EE64B3" w14:textId="77777777" w:rsidR="005D7FCD" w:rsidRPr="005D7FCD" w:rsidRDefault="005D7FCD" w:rsidP="005D7FCD">
      <w:pPr>
        <w:rPr>
          <w:b/>
        </w:rPr>
      </w:pPr>
      <w:r w:rsidRPr="005D7FCD">
        <w:rPr>
          <w:b/>
          <w:u w:val="single"/>
        </w:rPr>
        <w:t>Proposal 6:</w:t>
      </w:r>
      <w:r w:rsidRPr="005D7FCD">
        <w:rPr>
          <w:b/>
        </w:rPr>
        <w:t xml:space="preserve"> The value of K for resetting PDCCH beam after receiving response to step 2 MAC-CE is determined as follows:</w:t>
      </w:r>
    </w:p>
    <w:p w14:paraId="1F99FF5F" w14:textId="77777777" w:rsidR="005D7FCD" w:rsidRPr="005D7FCD" w:rsidRDefault="005D7FCD" w:rsidP="005D7FCD">
      <w:pPr>
        <w:numPr>
          <w:ilvl w:val="0"/>
          <w:numId w:val="35"/>
        </w:numPr>
        <w:spacing w:after="0"/>
        <w:rPr>
          <w:rFonts w:eastAsia="Times New Roman"/>
          <w:b/>
          <w:lang w:val="en-US"/>
        </w:rPr>
      </w:pPr>
      <w:r w:rsidRPr="005D7FCD">
        <w:rPr>
          <w:rFonts w:eastAsia="Times New Roman"/>
          <w:b/>
        </w:rPr>
        <w:t xml:space="preserve">If response receiving cell and failed </w:t>
      </w:r>
      <w:proofErr w:type="spellStart"/>
      <w:r w:rsidRPr="005D7FCD">
        <w:rPr>
          <w:rFonts w:eastAsia="Times New Roman"/>
          <w:b/>
        </w:rPr>
        <w:t>SCell</w:t>
      </w:r>
      <w:proofErr w:type="spellEnd"/>
      <w:r w:rsidRPr="005D7FCD">
        <w:rPr>
          <w:rFonts w:eastAsia="Times New Roman"/>
          <w:b/>
        </w:rPr>
        <w:t xml:space="preserve"> have same SCS, K = 28 symbols.</w:t>
      </w:r>
    </w:p>
    <w:p w14:paraId="71E698E7" w14:textId="77777777" w:rsidR="005D7FCD" w:rsidRPr="005D7FCD" w:rsidRDefault="005D7FCD" w:rsidP="005D7FCD">
      <w:pPr>
        <w:numPr>
          <w:ilvl w:val="0"/>
          <w:numId w:val="35"/>
        </w:numPr>
        <w:spacing w:after="0"/>
        <w:rPr>
          <w:rFonts w:eastAsia="Times New Roman"/>
          <w:b/>
        </w:rPr>
      </w:pPr>
      <w:r w:rsidRPr="005D7FCD">
        <w:rPr>
          <w:rFonts w:eastAsia="Times New Roman"/>
          <w:b/>
        </w:rPr>
        <w:t>Else, K= M + 28 symbols, where M accounts for minimum extra PDCCH processing delay</w:t>
      </w:r>
    </w:p>
    <w:p w14:paraId="2DFB2662" w14:textId="5AF0FA87" w:rsidR="00814464" w:rsidRPr="00D21F32" w:rsidRDefault="00814464" w:rsidP="00814464">
      <w:pPr>
        <w:numPr>
          <w:ilvl w:val="1"/>
          <w:numId w:val="35"/>
        </w:numPr>
        <w:spacing w:after="0"/>
        <w:rPr>
          <w:rFonts w:eastAsiaTheme="minorHAnsi"/>
          <w:b/>
          <w:lang w:val="en-US"/>
        </w:rPr>
      </w:pPr>
      <w:r w:rsidRPr="00FF45B9">
        <w:rPr>
          <w:rFonts w:eastAsia="Times New Roman"/>
          <w:b/>
        </w:rPr>
        <w:t xml:space="preserve">M is 4, 4, 8, 12 symbols </w:t>
      </w:r>
      <w:r w:rsidRPr="00FF45B9">
        <w:rPr>
          <w:rFonts w:eastAsia="Times New Roman"/>
          <w:b/>
          <w:u w:val="single"/>
        </w:rPr>
        <w:t>in terms of response receiving cell’s SCS</w:t>
      </w:r>
      <w:r w:rsidRPr="00FF45B9">
        <w:rPr>
          <w:rFonts w:eastAsia="Times New Roman"/>
          <w:b/>
        </w:rPr>
        <w:t xml:space="preserve"> = 15, 30, 60, 120 kHz, respectively as defined for </w:t>
      </w:r>
      <w:proofErr w:type="spellStart"/>
      <w:r>
        <w:rPr>
          <w:rFonts w:eastAsia="Times New Roman"/>
          <w:b/>
        </w:rPr>
        <w:t>xC</w:t>
      </w:r>
      <w:r w:rsidRPr="00FF45B9">
        <w:rPr>
          <w:rFonts w:eastAsia="Times New Roman"/>
          <w:b/>
        </w:rPr>
        <w:t>arrier</w:t>
      </w:r>
      <w:proofErr w:type="spellEnd"/>
      <w:r w:rsidRPr="00FF45B9">
        <w:rPr>
          <w:rFonts w:eastAsia="Times New Roman"/>
          <w:b/>
        </w:rPr>
        <w:t xml:space="preserve"> scheduling with different SCS</w:t>
      </w:r>
    </w:p>
    <w:p w14:paraId="50E1A40E" w14:textId="77777777" w:rsidR="0019423D" w:rsidRPr="0019423D" w:rsidRDefault="0019423D" w:rsidP="0019423D">
      <w:pPr>
        <w:spacing w:after="0"/>
        <w:ind w:left="1440"/>
        <w:rPr>
          <w:rFonts w:eastAsiaTheme="minorHAnsi"/>
          <w:b/>
          <w:lang w:val="en-US"/>
        </w:rPr>
      </w:pPr>
    </w:p>
    <w:p w14:paraId="38C1C323" w14:textId="5D01F5F9" w:rsidR="00345F25" w:rsidRDefault="00345F25" w:rsidP="00345F25">
      <w:pPr>
        <w:jc w:val="both"/>
        <w:rPr>
          <w:rFonts w:eastAsiaTheme="minorEastAsia"/>
          <w:b/>
          <w:bCs/>
        </w:rPr>
      </w:pPr>
      <w:r>
        <w:rPr>
          <w:b/>
          <w:bCs/>
          <w:u w:val="single"/>
        </w:rPr>
        <w:t>Proposal 7:</w:t>
      </w:r>
      <w:r>
        <w:rPr>
          <w:b/>
          <w:bCs/>
        </w:rPr>
        <w:t xml:space="preserve"> Support two-level PUCCH-</w:t>
      </w:r>
      <w:r w:rsidR="00CC1A99">
        <w:rPr>
          <w:b/>
          <w:bCs/>
        </w:rPr>
        <w:t>BFR</w:t>
      </w:r>
      <w:r>
        <w:rPr>
          <w:b/>
          <w:bCs/>
        </w:rPr>
        <w:t xml:space="preserve"> priority (high or low) intended for two different service types known at PHY layer in R16.</w:t>
      </w:r>
    </w:p>
    <w:p w14:paraId="6D66FE27" w14:textId="01A7B221" w:rsidR="00345F25" w:rsidRPr="00345F25" w:rsidRDefault="00345F25" w:rsidP="00345F25">
      <w:pPr>
        <w:numPr>
          <w:ilvl w:val="0"/>
          <w:numId w:val="56"/>
        </w:numPr>
        <w:rPr>
          <w:rFonts w:eastAsia="Times New Roman"/>
          <w:b/>
          <w:bCs/>
        </w:rPr>
      </w:pPr>
      <w:r>
        <w:rPr>
          <w:rFonts w:eastAsia="Times New Roman"/>
          <w:b/>
          <w:bCs/>
        </w:rPr>
        <w:lastRenderedPageBreak/>
        <w:t>The PHY-layer PUCCH-</w:t>
      </w:r>
      <w:r w:rsidR="00CC1A99">
        <w:rPr>
          <w:rFonts w:eastAsia="Times New Roman"/>
          <w:b/>
          <w:bCs/>
        </w:rPr>
        <w:t>BFR</w:t>
      </w:r>
      <w:r>
        <w:rPr>
          <w:rFonts w:eastAsia="Times New Roman"/>
          <w:b/>
          <w:bCs/>
        </w:rPr>
        <w:t xml:space="preserve"> priority is determin</w:t>
      </w:r>
      <w:r w:rsidR="005E0DEA">
        <w:rPr>
          <w:rFonts w:eastAsia="Times New Roman"/>
          <w:b/>
          <w:bCs/>
        </w:rPr>
        <w:t>ed</w:t>
      </w:r>
      <w:r>
        <w:rPr>
          <w:rFonts w:eastAsia="Times New Roman"/>
          <w:b/>
          <w:bCs/>
        </w:rPr>
        <w:t xml:space="preserve"> by an explicit indication (as a new RRC parameter) for each PUCCH-</w:t>
      </w:r>
      <w:r w:rsidR="00CC1A99">
        <w:rPr>
          <w:rFonts w:eastAsia="Times New Roman"/>
          <w:b/>
          <w:bCs/>
        </w:rPr>
        <w:t>BFR</w:t>
      </w:r>
      <w:r>
        <w:rPr>
          <w:rFonts w:eastAsia="Times New Roman"/>
          <w:b/>
          <w:bCs/>
        </w:rPr>
        <w:t xml:space="preserve"> resource configuration.</w:t>
      </w:r>
    </w:p>
    <w:p w14:paraId="7B67E183" w14:textId="5866736D" w:rsidR="005D7FCD" w:rsidRPr="005D7FCD" w:rsidRDefault="005D7FCD" w:rsidP="005D7FCD">
      <w:pPr>
        <w:pStyle w:val="0Maintext"/>
        <w:spacing w:after="0" w:afterAutospacing="0" w:line="240" w:lineRule="auto"/>
        <w:ind w:firstLine="0"/>
        <w:rPr>
          <w:rFonts w:eastAsia="SimSun" w:cs="Times New Roman"/>
          <w:b/>
        </w:rPr>
      </w:pPr>
      <w:r w:rsidRPr="005D7FCD">
        <w:rPr>
          <w:b/>
          <w:u w:val="single"/>
        </w:rPr>
        <w:t>Proposal 8:</w:t>
      </w:r>
      <w:r w:rsidRPr="005D7FCD">
        <w:rPr>
          <w:b/>
        </w:rPr>
        <w:t xml:space="preserve"> </w:t>
      </w:r>
      <w:r w:rsidRPr="00441325">
        <w:rPr>
          <w:b/>
        </w:rPr>
        <w:t xml:space="preserve">When PUCCH-BFR collides </w:t>
      </w:r>
      <w:r w:rsidRPr="005D7FCD">
        <w:rPr>
          <w:b/>
        </w:rPr>
        <w:t>other UL signals with same UL transmission priority, reuse Rel-15 rule as unified solution</w:t>
      </w:r>
    </w:p>
    <w:p w14:paraId="13EB7A15" w14:textId="671851B4" w:rsidR="005D7FCD" w:rsidRDefault="005D7FCD" w:rsidP="0019423D">
      <w:pPr>
        <w:numPr>
          <w:ilvl w:val="0"/>
          <w:numId w:val="35"/>
        </w:numPr>
        <w:spacing w:after="0"/>
        <w:rPr>
          <w:rFonts w:eastAsia="Times New Roman"/>
          <w:b/>
        </w:rPr>
      </w:pPr>
      <w:r w:rsidRPr="005D7FCD">
        <w:rPr>
          <w:rFonts w:eastAsia="Times New Roman"/>
          <w:b/>
        </w:rPr>
        <w:t>Including the case w</w:t>
      </w:r>
      <w:r w:rsidRPr="00441325">
        <w:rPr>
          <w:rFonts w:eastAsia="Times New Roman"/>
          <w:b/>
        </w:rPr>
        <w:t>hen PUCCH-BFR based on PUCCH format 0 collides with HARQ-ACK based on PUCCH format 1</w:t>
      </w:r>
    </w:p>
    <w:p w14:paraId="2B034AF2" w14:textId="77777777" w:rsidR="0019423D" w:rsidRPr="0019423D" w:rsidRDefault="0019423D" w:rsidP="0019423D">
      <w:pPr>
        <w:spacing w:after="0"/>
        <w:ind w:left="720"/>
        <w:rPr>
          <w:rFonts w:eastAsia="Times New Roman"/>
          <w:b/>
        </w:rPr>
      </w:pPr>
    </w:p>
    <w:p w14:paraId="3CA5E2BF" w14:textId="77777777" w:rsidR="005D7FCD" w:rsidRDefault="005D7FCD" w:rsidP="005D7FCD">
      <w:pPr>
        <w:jc w:val="both"/>
        <w:rPr>
          <w:b/>
          <w:lang w:eastAsia="ja-JP"/>
        </w:rPr>
      </w:pPr>
      <w:r w:rsidRPr="005D7FCD">
        <w:rPr>
          <w:b/>
          <w:u w:val="single"/>
          <w:lang w:eastAsia="ja-JP"/>
        </w:rPr>
        <w:t>Proposal 9</w:t>
      </w:r>
      <w:r w:rsidRPr="005D7FCD">
        <w:rPr>
          <w:b/>
          <w:lang w:eastAsia="ja-JP"/>
        </w:rPr>
        <w:t>: Introducing UE capability on maximal number of total CSI-RS resources across all CCs in a slot for CSI-RS based BFD.</w:t>
      </w:r>
      <w:r w:rsidRPr="002E629B">
        <w:rPr>
          <w:b/>
          <w:lang w:eastAsia="ja-JP"/>
        </w:rPr>
        <w:t xml:space="preserve"> </w:t>
      </w:r>
    </w:p>
    <w:p w14:paraId="759F8A02" w14:textId="77777777" w:rsidR="005D7FCD" w:rsidRPr="00A24549" w:rsidRDefault="005D7FCD" w:rsidP="005D7FCD">
      <w:pPr>
        <w:jc w:val="both"/>
        <w:rPr>
          <w:b/>
        </w:rPr>
      </w:pPr>
      <w:r w:rsidRPr="00A24549">
        <w:rPr>
          <w:b/>
          <w:u w:val="single"/>
        </w:rPr>
        <w:t>Proposal 10</w:t>
      </w:r>
      <w:r w:rsidRPr="00A24549">
        <w:rPr>
          <w:b/>
        </w:rPr>
        <w:t xml:space="preserve">: If explicit BFD is configured before </w:t>
      </w:r>
      <w:proofErr w:type="spellStart"/>
      <w:r w:rsidRPr="00A24549">
        <w:rPr>
          <w:b/>
        </w:rPr>
        <w:t>SCell</w:t>
      </w:r>
      <w:proofErr w:type="spellEnd"/>
      <w:r w:rsidRPr="00A24549">
        <w:rPr>
          <w:b/>
        </w:rPr>
        <w:t xml:space="preserve"> fails, UE should stop monitoring the previously configured explicit BFD RS(s) after receiving response to step 2 MAC-CE</w:t>
      </w:r>
    </w:p>
    <w:p w14:paraId="2F8D11DD" w14:textId="50B7B517" w:rsidR="00AC20B2" w:rsidRDefault="005D7FCD" w:rsidP="00E21481">
      <w:pPr>
        <w:numPr>
          <w:ilvl w:val="0"/>
          <w:numId w:val="9"/>
        </w:numPr>
        <w:spacing w:after="0"/>
        <w:jc w:val="both"/>
        <w:rPr>
          <w:rFonts w:eastAsia="PMingLiU"/>
          <w:b/>
          <w:sz w:val="18"/>
          <w:szCs w:val="18"/>
          <w:lang w:val="en-US" w:eastAsia="zh-CN"/>
        </w:rPr>
      </w:pPr>
      <w:r w:rsidRPr="00A24549">
        <w:rPr>
          <w:rFonts w:eastAsia="PMingLiU"/>
          <w:b/>
          <w:sz w:val="18"/>
          <w:szCs w:val="18"/>
          <w:lang w:val="en-US" w:eastAsia="zh-CN"/>
        </w:rPr>
        <w:t xml:space="preserve">UE can start implicit BFD after receiving TCI activation/reconfiguration for failed </w:t>
      </w:r>
      <w:proofErr w:type="spellStart"/>
      <w:r w:rsidRPr="00A24549">
        <w:rPr>
          <w:rFonts w:eastAsia="PMingLiU"/>
          <w:b/>
          <w:sz w:val="18"/>
          <w:szCs w:val="18"/>
          <w:lang w:val="en-US" w:eastAsia="zh-CN"/>
        </w:rPr>
        <w:t>SCell</w:t>
      </w:r>
      <w:proofErr w:type="spellEnd"/>
    </w:p>
    <w:p w14:paraId="32AB215A" w14:textId="77777777" w:rsidR="0019423D" w:rsidRPr="0019423D" w:rsidRDefault="0019423D" w:rsidP="0019423D">
      <w:pPr>
        <w:spacing w:after="0"/>
        <w:ind w:left="720"/>
        <w:jc w:val="both"/>
        <w:rPr>
          <w:rFonts w:eastAsia="PMingLiU"/>
          <w:b/>
          <w:sz w:val="18"/>
          <w:szCs w:val="18"/>
          <w:lang w:val="en-US" w:eastAsia="zh-CN"/>
        </w:rPr>
      </w:pPr>
    </w:p>
    <w:p w14:paraId="2EA49E5D" w14:textId="77777777" w:rsidR="005D7FCD" w:rsidRDefault="005D7FCD" w:rsidP="005D7FCD">
      <w:pPr>
        <w:jc w:val="both"/>
        <w:rPr>
          <w:b/>
          <w:lang w:eastAsia="ja-JP"/>
        </w:rPr>
      </w:pPr>
      <w:r w:rsidRPr="005D7FCD">
        <w:rPr>
          <w:b/>
          <w:u w:val="single"/>
        </w:rPr>
        <w:t>Proposal 11</w:t>
      </w:r>
      <w:r w:rsidRPr="005D7FCD">
        <w:rPr>
          <w:b/>
        </w:rPr>
        <w:t>: Support Alt1-a, i.e., UE can pick one of the PUCCH-BFR resources to transmit BFRQ, when multiple PUCCH-BFR resources are configured</w:t>
      </w:r>
      <w:r w:rsidRPr="005D7FCD">
        <w:rPr>
          <w:b/>
          <w:lang w:eastAsia="ja-JP"/>
        </w:rPr>
        <w:t>.</w:t>
      </w:r>
    </w:p>
    <w:p w14:paraId="39D82D86" w14:textId="77777777" w:rsidR="005D7FCD" w:rsidRDefault="005D7FCD" w:rsidP="005D7FCD">
      <w:pPr>
        <w:jc w:val="both"/>
        <w:rPr>
          <w:b/>
          <w:lang w:eastAsia="ja-JP"/>
        </w:rPr>
      </w:pPr>
      <w:r w:rsidRPr="002E629B">
        <w:rPr>
          <w:b/>
          <w:u w:val="single"/>
          <w:lang w:eastAsia="ja-JP"/>
        </w:rPr>
        <w:t xml:space="preserve">Proposal </w:t>
      </w:r>
      <w:r>
        <w:rPr>
          <w:b/>
          <w:u w:val="single"/>
          <w:lang w:eastAsia="ja-JP"/>
        </w:rPr>
        <w:t>12</w:t>
      </w:r>
      <w:r w:rsidRPr="002E629B">
        <w:rPr>
          <w:b/>
          <w:lang w:eastAsia="ja-JP"/>
        </w:rPr>
        <w:t xml:space="preserve">: Support </w:t>
      </w:r>
      <w:proofErr w:type="spellStart"/>
      <w:r w:rsidRPr="002E629B">
        <w:rPr>
          <w:b/>
          <w:lang w:eastAsia="ja-JP"/>
        </w:rPr>
        <w:t>PCell</w:t>
      </w:r>
      <w:proofErr w:type="spellEnd"/>
      <w:r w:rsidRPr="002E629B">
        <w:rPr>
          <w:b/>
          <w:lang w:eastAsia="ja-JP"/>
        </w:rPr>
        <w:t xml:space="preserve"> triggered dynamic RACH resources on </w:t>
      </w:r>
      <w:proofErr w:type="spellStart"/>
      <w:r w:rsidRPr="002E629B">
        <w:rPr>
          <w:b/>
          <w:lang w:eastAsia="ja-JP"/>
        </w:rPr>
        <w:t>SCell</w:t>
      </w:r>
      <w:proofErr w:type="spellEnd"/>
      <w:r w:rsidRPr="002E629B">
        <w:rPr>
          <w:b/>
          <w:lang w:eastAsia="ja-JP"/>
        </w:rPr>
        <w:t xml:space="preserve"> for </w:t>
      </w:r>
      <w:proofErr w:type="spellStart"/>
      <w:r w:rsidRPr="002E629B">
        <w:rPr>
          <w:b/>
          <w:lang w:eastAsia="ja-JP"/>
        </w:rPr>
        <w:t>SCell</w:t>
      </w:r>
      <w:proofErr w:type="spellEnd"/>
      <w:r w:rsidRPr="002E629B">
        <w:rPr>
          <w:b/>
          <w:lang w:eastAsia="ja-JP"/>
        </w:rPr>
        <w:t xml:space="preserve"> beam failure recovery. </w:t>
      </w:r>
    </w:p>
    <w:p w14:paraId="6F0F3A1E" w14:textId="77777777" w:rsidR="005D7FCD" w:rsidRDefault="005D7FCD" w:rsidP="005D7FCD">
      <w:pPr>
        <w:jc w:val="both"/>
        <w:rPr>
          <w:b/>
          <w:iCs/>
          <w:szCs w:val="18"/>
          <w:lang w:eastAsia="ko-KR"/>
        </w:rPr>
      </w:pPr>
      <w:r w:rsidRPr="002E629B">
        <w:rPr>
          <w:b/>
          <w:u w:val="single"/>
          <w:lang w:eastAsia="ja-JP"/>
        </w:rPr>
        <w:t xml:space="preserve">Proposal </w:t>
      </w:r>
      <w:r>
        <w:rPr>
          <w:b/>
          <w:u w:val="single"/>
          <w:lang w:eastAsia="ja-JP"/>
        </w:rPr>
        <w:t>13</w:t>
      </w:r>
      <w:r w:rsidRPr="002E629B">
        <w:rPr>
          <w:b/>
          <w:lang w:eastAsia="ja-JP"/>
        </w:rPr>
        <w:t>:</w:t>
      </w:r>
      <w:r w:rsidRPr="002E629B">
        <w:rPr>
          <w:b/>
          <w:i/>
          <w:iCs/>
          <w:lang w:eastAsia="ko-KR"/>
        </w:rPr>
        <w:t xml:space="preserve"> </w:t>
      </w:r>
      <w:r w:rsidRPr="002E629B">
        <w:rPr>
          <w:b/>
          <w:iCs/>
          <w:szCs w:val="18"/>
          <w:lang w:eastAsia="ko-KR"/>
        </w:rPr>
        <w:t>For enhanced reliability and robustness</w:t>
      </w:r>
      <w:r w:rsidRPr="002E629B">
        <w:rPr>
          <w:b/>
          <w:i/>
          <w:iCs/>
          <w:lang w:eastAsia="ko-KR"/>
        </w:rPr>
        <w:t>,</w:t>
      </w:r>
      <w:r w:rsidRPr="002E629B">
        <w:rPr>
          <w:b/>
          <w:iCs/>
          <w:szCs w:val="18"/>
          <w:lang w:eastAsia="ko-KR"/>
        </w:rPr>
        <w:t xml:space="preserve"> support single DCI transmission over multiple TCI states</w:t>
      </w:r>
    </w:p>
    <w:p w14:paraId="3D7FE179" w14:textId="77777777" w:rsidR="005D7FCD" w:rsidRPr="002E629B" w:rsidRDefault="005D7FCD" w:rsidP="005D7FCD">
      <w:pPr>
        <w:tabs>
          <w:tab w:val="num" w:pos="2160"/>
          <w:tab w:val="num" w:pos="2880"/>
        </w:tabs>
        <w:overflowPunct w:val="0"/>
        <w:autoSpaceDE w:val="0"/>
        <w:autoSpaceDN w:val="0"/>
        <w:adjustRightInd w:val="0"/>
        <w:jc w:val="both"/>
        <w:textAlignment w:val="baseline"/>
        <w:rPr>
          <w:b/>
          <w:iCs/>
          <w:lang w:eastAsia="ko-KR"/>
        </w:rPr>
      </w:pPr>
      <w:r w:rsidRPr="002E629B">
        <w:rPr>
          <w:b/>
          <w:iCs/>
          <w:u w:val="single"/>
          <w:lang w:eastAsia="ko-KR"/>
        </w:rPr>
        <w:t xml:space="preserve">Proposal </w:t>
      </w:r>
      <w:r>
        <w:rPr>
          <w:b/>
          <w:iCs/>
          <w:u w:val="single"/>
          <w:lang w:eastAsia="ko-KR"/>
        </w:rPr>
        <w:t>14</w:t>
      </w:r>
      <w:r w:rsidRPr="002E629B">
        <w:rPr>
          <w:b/>
          <w:iCs/>
          <w:lang w:eastAsia="ko-KR"/>
        </w:rPr>
        <w:t>: Study and specify PUCCH repetition/ selection across multiple beams for enhanced reliability and robustness</w:t>
      </w:r>
    </w:p>
    <w:p w14:paraId="22584315" w14:textId="77777777" w:rsidR="005D7FCD" w:rsidRPr="002E629B" w:rsidRDefault="005D7FCD" w:rsidP="005D7FCD">
      <w:pPr>
        <w:rPr>
          <w:b/>
          <w:lang w:eastAsia="ja-JP"/>
        </w:rPr>
      </w:pPr>
      <w:r w:rsidRPr="002E629B">
        <w:rPr>
          <w:b/>
          <w:u w:val="single"/>
          <w:lang w:eastAsia="ja-JP"/>
        </w:rPr>
        <w:t xml:space="preserve">Proposal </w:t>
      </w:r>
      <w:r>
        <w:rPr>
          <w:b/>
          <w:u w:val="single"/>
          <w:lang w:eastAsia="ja-JP"/>
        </w:rPr>
        <w:t>15</w:t>
      </w:r>
      <w:r w:rsidRPr="002E629B">
        <w:rPr>
          <w:b/>
          <w:lang w:eastAsia="ja-JP"/>
        </w:rPr>
        <w:t>: Study and specify L1 event trigger-based report for fast beam selection</w:t>
      </w:r>
    </w:p>
    <w:p w14:paraId="7F821532" w14:textId="77777777" w:rsidR="005D7FCD" w:rsidRPr="002E629B" w:rsidRDefault="005D7FCD" w:rsidP="005D7FCD">
      <w:pPr>
        <w:jc w:val="both"/>
        <w:rPr>
          <w:b/>
          <w:lang w:eastAsia="zh-CN"/>
        </w:rPr>
      </w:pPr>
      <w:r w:rsidRPr="002E629B">
        <w:rPr>
          <w:b/>
          <w:u w:val="single"/>
          <w:lang w:eastAsia="zh-CN"/>
        </w:rPr>
        <w:t xml:space="preserve">Proposal </w:t>
      </w:r>
      <w:r>
        <w:rPr>
          <w:b/>
          <w:u w:val="single"/>
          <w:lang w:eastAsia="zh-CN"/>
        </w:rPr>
        <w:t>16</w:t>
      </w:r>
      <w:r w:rsidRPr="002E629B">
        <w:rPr>
          <w:lang w:eastAsia="zh-CN"/>
        </w:rPr>
        <w:t xml:space="preserve">: </w:t>
      </w:r>
      <w:r w:rsidRPr="002E629B">
        <w:rPr>
          <w:b/>
          <w:lang w:eastAsia="zh-CN"/>
        </w:rPr>
        <w:t>Mechanisms to reduce latency in beam selection for CDRX operation shall be studied and specified</w:t>
      </w:r>
    </w:p>
    <w:p w14:paraId="4A8B916F" w14:textId="77777777" w:rsidR="005D7FCD" w:rsidRPr="00AD4ECD" w:rsidRDefault="005D7FCD" w:rsidP="005D7FCD">
      <w:pPr>
        <w:jc w:val="both"/>
        <w:rPr>
          <w:b/>
          <w:lang w:eastAsia="zh-CN"/>
        </w:rPr>
      </w:pPr>
      <w:r w:rsidRPr="005D7FCD">
        <w:rPr>
          <w:b/>
          <w:u w:val="single"/>
          <w:lang w:eastAsia="zh-CN"/>
        </w:rPr>
        <w:t>Proposal 17</w:t>
      </w:r>
      <w:r w:rsidRPr="005D7FCD">
        <w:rPr>
          <w:lang w:eastAsia="zh-CN"/>
        </w:rPr>
        <w:t xml:space="preserve">: </w:t>
      </w:r>
      <w:r w:rsidRPr="005D7FCD">
        <w:rPr>
          <w:b/>
          <w:lang w:eastAsia="zh-CN"/>
        </w:rPr>
        <w:t>Z, Z’ and CPU of L1-SINR reuse the values for L1-RSRP, under the condition that UE capability is introduced on max sum of resources for both L1-RSRP and L1-SINR measurements across all CCs in a slot.</w:t>
      </w:r>
    </w:p>
    <w:p w14:paraId="16DE55E8" w14:textId="35F652C7" w:rsidR="005D7FCD" w:rsidRDefault="005D7FCD" w:rsidP="005D7FCD">
      <w:pPr>
        <w:spacing w:after="0"/>
        <w:jc w:val="both"/>
        <w:rPr>
          <w:b/>
          <w:iCs/>
          <w:lang w:eastAsia="ko-KR"/>
        </w:rPr>
      </w:pPr>
      <w:r w:rsidRPr="005D7FCD">
        <w:rPr>
          <w:b/>
          <w:u w:val="single"/>
          <w:lang w:eastAsia="zh-CN"/>
        </w:rPr>
        <w:t>Proposal 18</w:t>
      </w:r>
      <w:r w:rsidRPr="005D7FCD">
        <w:rPr>
          <w:b/>
          <w:lang w:eastAsia="zh-CN"/>
        </w:rPr>
        <w:t>: For spatial relation update per PUCCH group, the PUCCH group ID is configured per PUCCH resource</w:t>
      </w:r>
      <w:r w:rsidRPr="005D7FCD">
        <w:rPr>
          <w:b/>
          <w:iCs/>
          <w:lang w:eastAsia="ko-KR"/>
        </w:rPr>
        <w:t>.</w:t>
      </w:r>
    </w:p>
    <w:p w14:paraId="45D27A2E" w14:textId="77777777" w:rsidR="005D7FCD" w:rsidRDefault="005D7FCD" w:rsidP="005D7FCD">
      <w:pPr>
        <w:spacing w:after="0"/>
        <w:jc w:val="both"/>
        <w:rPr>
          <w:b/>
          <w:iCs/>
          <w:lang w:eastAsia="ko-KR"/>
        </w:rPr>
      </w:pPr>
    </w:p>
    <w:p w14:paraId="0B60FC48" w14:textId="77777777" w:rsidR="005D7FCD" w:rsidRPr="002F0CEB" w:rsidRDefault="005D7FCD" w:rsidP="005D7FCD">
      <w:pPr>
        <w:rPr>
          <w:rFonts w:eastAsiaTheme="minorHAnsi"/>
          <w:b/>
          <w:lang w:val="en-US"/>
        </w:rPr>
      </w:pPr>
      <w:r w:rsidRPr="002F0CEB">
        <w:rPr>
          <w:b/>
          <w:u w:val="single"/>
        </w:rPr>
        <w:t xml:space="preserve">Proposal </w:t>
      </w:r>
      <w:r>
        <w:rPr>
          <w:b/>
          <w:u w:val="single"/>
        </w:rPr>
        <w:t>19</w:t>
      </w:r>
      <w:r w:rsidRPr="002F0CEB">
        <w:rPr>
          <w:b/>
          <w:u w:val="single"/>
        </w:rPr>
        <w:t>:</w:t>
      </w:r>
      <w:r w:rsidRPr="002F0CEB">
        <w:rPr>
          <w:b/>
        </w:rPr>
        <w:t xml:space="preserve"> For codebook based PUSCH transmission, the pathloss RS follows DL RS in spatial relation associated with SRI indicated in scheduling DCI, if the pathloss RS is not configured and periodic DL RS is configured in the spatial relation.</w:t>
      </w:r>
    </w:p>
    <w:p w14:paraId="47B30537" w14:textId="77777777" w:rsidR="005D7FCD" w:rsidRDefault="005D7FCD" w:rsidP="005D7FCD">
      <w:pPr>
        <w:spacing w:after="0"/>
        <w:jc w:val="both"/>
        <w:rPr>
          <w:b/>
          <w:iCs/>
          <w:lang w:eastAsia="ko-KR"/>
        </w:rPr>
      </w:pPr>
      <w:r w:rsidRPr="005D7FCD">
        <w:rPr>
          <w:b/>
          <w:u w:val="single"/>
          <w:lang w:eastAsia="zh-CN"/>
        </w:rPr>
        <w:t>Proposal 20</w:t>
      </w:r>
      <w:r w:rsidRPr="005D7FCD">
        <w:rPr>
          <w:b/>
          <w:lang w:eastAsia="zh-CN"/>
        </w:rPr>
        <w:t xml:space="preserve">: To determine the default PUCCH/SRS spatial relation, </w:t>
      </w:r>
      <w:r w:rsidRPr="005D7FCD">
        <w:rPr>
          <w:b/>
          <w:iCs/>
          <w:lang w:eastAsia="ko-KR"/>
        </w:rPr>
        <w:t>UE shall expect at least one of configured CORESET or an active PDSCH TCI to exist on a CC in FR2.</w:t>
      </w:r>
    </w:p>
    <w:p w14:paraId="39DBDC62" w14:textId="77777777" w:rsidR="005D7FCD" w:rsidRDefault="005D7FCD" w:rsidP="005D7FCD">
      <w:pPr>
        <w:spacing w:after="0"/>
        <w:jc w:val="both"/>
        <w:rPr>
          <w:b/>
          <w:iCs/>
          <w:lang w:eastAsia="ko-KR"/>
        </w:rPr>
      </w:pPr>
    </w:p>
    <w:p w14:paraId="6B66B9E7" w14:textId="77777777" w:rsidR="005D7FCD" w:rsidRDefault="005D7FCD" w:rsidP="005D7FCD">
      <w:pPr>
        <w:spacing w:after="120"/>
        <w:jc w:val="both"/>
        <w:rPr>
          <w:rFonts w:eastAsiaTheme="minorEastAsia"/>
        </w:rPr>
      </w:pPr>
      <w:r w:rsidRPr="005D7FCD">
        <w:rPr>
          <w:b/>
          <w:bCs/>
          <w:u w:val="single"/>
          <w:lang w:eastAsia="zh-CN"/>
        </w:rPr>
        <w:t>Proposal 21</w:t>
      </w:r>
      <w:r w:rsidRPr="005D7FCD">
        <w:rPr>
          <w:b/>
          <w:bCs/>
          <w:lang w:eastAsia="zh-CN"/>
        </w:rPr>
        <w:t xml:space="preserve">: </w:t>
      </w:r>
      <w:r w:rsidRPr="005D7FCD">
        <w:rPr>
          <w:b/>
          <w:bCs/>
          <w:lang w:eastAsia="ko-KR"/>
        </w:rPr>
        <w:t>For multi-DCI based multi-TRP, for PUCCH/SRS resource without configured spatial relation, corresponding default spatial relation is determined based on the lowest CORESET ID that has the same higher layer index as the PUCCH/SRS resource.</w:t>
      </w:r>
    </w:p>
    <w:p w14:paraId="3E7E390A" w14:textId="5C7ACE9F" w:rsidR="005D7FCD" w:rsidRDefault="005D7FCD" w:rsidP="005D7FCD">
      <w:pPr>
        <w:spacing w:after="0"/>
        <w:jc w:val="both"/>
        <w:rPr>
          <w:b/>
          <w:iCs/>
          <w:lang w:eastAsia="ko-KR"/>
        </w:rPr>
      </w:pPr>
      <w:r w:rsidRPr="005D7FCD">
        <w:rPr>
          <w:b/>
          <w:u w:val="single"/>
          <w:lang w:eastAsia="zh-CN"/>
        </w:rPr>
        <w:t>Proposal 22</w:t>
      </w:r>
      <w:r w:rsidRPr="005D7FCD">
        <w:rPr>
          <w:b/>
          <w:lang w:eastAsia="zh-CN"/>
        </w:rPr>
        <w:t xml:space="preserve">: </w:t>
      </w:r>
      <w:r w:rsidRPr="005D7FCD">
        <w:rPr>
          <w:b/>
          <w:iCs/>
          <w:lang w:eastAsia="ko-KR"/>
        </w:rPr>
        <w:t>The same default spatial relation rule for PUCCH/SRS in the working assumption is applied when PL-RS is configured, for a unified solution.</w:t>
      </w:r>
    </w:p>
    <w:p w14:paraId="6E5598BA" w14:textId="77777777" w:rsidR="005D7FCD" w:rsidRDefault="005D7FCD" w:rsidP="005D7FCD">
      <w:pPr>
        <w:spacing w:after="0"/>
        <w:jc w:val="both"/>
        <w:rPr>
          <w:b/>
          <w:iCs/>
          <w:lang w:eastAsia="ko-KR"/>
        </w:rPr>
      </w:pPr>
    </w:p>
    <w:p w14:paraId="449837F4" w14:textId="134492E9" w:rsidR="005D7FCD" w:rsidRPr="00F12689" w:rsidRDefault="005D7FCD" w:rsidP="005D7FCD">
      <w:pPr>
        <w:rPr>
          <w:b/>
          <w:iCs/>
          <w:lang w:eastAsia="ko-KR"/>
        </w:rPr>
      </w:pPr>
      <w:r w:rsidRPr="00F12689">
        <w:rPr>
          <w:b/>
          <w:u w:val="single"/>
          <w:lang w:eastAsia="zh-CN"/>
        </w:rPr>
        <w:t xml:space="preserve">Proposal </w:t>
      </w:r>
      <w:r>
        <w:rPr>
          <w:b/>
          <w:u w:val="single"/>
          <w:lang w:eastAsia="zh-CN"/>
        </w:rPr>
        <w:t>2</w:t>
      </w:r>
      <w:r w:rsidR="0035661E">
        <w:rPr>
          <w:b/>
          <w:u w:val="single"/>
          <w:lang w:eastAsia="zh-CN"/>
        </w:rPr>
        <w:t>3</w:t>
      </w:r>
      <w:r w:rsidRPr="002E629B">
        <w:rPr>
          <w:b/>
          <w:lang w:eastAsia="zh-CN"/>
        </w:rPr>
        <w:t xml:space="preserve">: </w:t>
      </w:r>
      <w:r w:rsidRPr="00F12689">
        <w:rPr>
          <w:b/>
          <w:iCs/>
          <w:lang w:eastAsia="ko-KR"/>
        </w:rPr>
        <w:t>Support MAC-CE update of QCL for periodic CSI-RS</w:t>
      </w:r>
    </w:p>
    <w:p w14:paraId="7AB5E1CE" w14:textId="7C5C1971" w:rsidR="005D7FCD" w:rsidRPr="005D7FCD" w:rsidRDefault="005D7FCD" w:rsidP="00E21481">
      <w:pPr>
        <w:jc w:val="both"/>
        <w:rPr>
          <w:b/>
          <w:u w:val="single"/>
          <w:lang w:eastAsia="ja-JP"/>
        </w:rPr>
      </w:pPr>
    </w:p>
    <w:p w14:paraId="74490513" w14:textId="1C82B960" w:rsidR="00F52D02" w:rsidRDefault="00F52D02" w:rsidP="00E21481">
      <w:pPr>
        <w:jc w:val="both"/>
        <w:rPr>
          <w:b/>
          <w:u w:val="single"/>
          <w:lang w:eastAsia="ja-JP"/>
        </w:rPr>
      </w:pPr>
    </w:p>
    <w:p w14:paraId="5E0E5C22" w14:textId="77777777" w:rsidR="00F52D02" w:rsidRDefault="00F52D02">
      <w:pPr>
        <w:spacing w:after="160" w:line="259" w:lineRule="auto"/>
        <w:rPr>
          <w:b/>
          <w:u w:val="single"/>
          <w:lang w:eastAsia="ja-JP"/>
        </w:rPr>
      </w:pPr>
      <w:r>
        <w:rPr>
          <w:b/>
          <w:u w:val="single"/>
          <w:lang w:eastAsia="ja-JP"/>
        </w:rPr>
        <w:br w:type="page"/>
      </w:r>
    </w:p>
    <w:p w14:paraId="7F4D7BD3" w14:textId="3F1A304E" w:rsidR="00F52D02" w:rsidRDefault="00F52D02">
      <w:pPr>
        <w:spacing w:after="160" w:line="259" w:lineRule="auto"/>
        <w:rPr>
          <w:b/>
          <w:u w:val="single"/>
          <w:lang w:eastAsia="ja-JP"/>
        </w:rPr>
      </w:pPr>
    </w:p>
    <w:p w14:paraId="0ABD9253" w14:textId="77777777" w:rsidR="002E629B" w:rsidRPr="002E629B" w:rsidRDefault="002E629B" w:rsidP="005E4A41">
      <w:pPr>
        <w:keepNext/>
        <w:keepLines/>
        <w:numPr>
          <w:ilvl w:val="0"/>
          <w:numId w:val="4"/>
        </w:numPr>
        <w:pBdr>
          <w:top w:val="single" w:sz="12" w:space="3" w:color="auto"/>
        </w:pBdr>
        <w:spacing w:before="240"/>
        <w:outlineLvl w:val="0"/>
        <w:rPr>
          <w:rFonts w:ascii="Arial" w:eastAsia="MS Mincho" w:hAnsi="Arial"/>
          <w:sz w:val="32"/>
        </w:rPr>
      </w:pPr>
      <w:r w:rsidRPr="002E629B">
        <w:rPr>
          <w:rFonts w:ascii="Arial" w:eastAsia="MS Mincho" w:hAnsi="Arial"/>
          <w:sz w:val="32"/>
        </w:rPr>
        <w:t>Appendix</w:t>
      </w:r>
    </w:p>
    <w:p w14:paraId="25A323AA" w14:textId="77777777" w:rsidR="002E629B" w:rsidRPr="002E629B" w:rsidRDefault="002E629B" w:rsidP="002E629B">
      <w:pPr>
        <w:keepNext/>
        <w:keepLines/>
        <w:pBdr>
          <w:top w:val="single" w:sz="12" w:space="3" w:color="auto"/>
        </w:pBdr>
        <w:spacing w:before="240"/>
        <w:outlineLvl w:val="0"/>
        <w:rPr>
          <w:rFonts w:ascii="Arial" w:eastAsia="MS Mincho" w:hAnsi="Arial"/>
          <w:sz w:val="32"/>
        </w:rPr>
      </w:pPr>
      <w:r w:rsidRPr="002E629B">
        <w:rPr>
          <w:rFonts w:ascii="Arial" w:eastAsia="MS Mincho" w:hAnsi="Arial"/>
          <w:sz w:val="32"/>
        </w:rPr>
        <w:t xml:space="preserve">11.1 Additional results for multi-TCI PDCCH </w:t>
      </w:r>
    </w:p>
    <w:p w14:paraId="7E9BFC5B" w14:textId="77777777" w:rsidR="002E629B" w:rsidRPr="002E629B" w:rsidRDefault="002E629B" w:rsidP="002E629B">
      <w:pPr>
        <w:jc w:val="center"/>
        <w:rPr>
          <w:b/>
        </w:rPr>
      </w:pPr>
      <w:r w:rsidRPr="002E629B">
        <w:rPr>
          <w:noProof/>
        </w:rPr>
        <w:drawing>
          <wp:inline distT="0" distB="0" distL="0" distR="0" wp14:anchorId="77598B56" wp14:editId="4143630B">
            <wp:extent cx="4591050" cy="3443288"/>
            <wp:effectExtent l="0" t="0" r="0" b="508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gg8_bkg.jpg"/>
                    <pic:cNvPicPr/>
                  </pic:nvPicPr>
                  <pic:blipFill>
                    <a:blip r:embed="rId22">
                      <a:extLst>
                        <a:ext uri="{28A0092B-C50C-407E-A947-70E740481C1C}">
                          <a14:useLocalDpi xmlns:a14="http://schemas.microsoft.com/office/drawing/2010/main" val="0"/>
                        </a:ext>
                      </a:extLst>
                    </a:blip>
                    <a:stretch>
                      <a:fillRect/>
                    </a:stretch>
                  </pic:blipFill>
                  <pic:spPr>
                    <a:xfrm>
                      <a:off x="0" y="0"/>
                      <a:ext cx="4595498" cy="3446624"/>
                    </a:xfrm>
                    <a:prstGeom prst="rect">
                      <a:avLst/>
                    </a:prstGeom>
                  </pic:spPr>
                </pic:pic>
              </a:graphicData>
            </a:graphic>
          </wp:inline>
        </w:drawing>
      </w:r>
    </w:p>
    <w:p w14:paraId="412D39D3" w14:textId="117422C1" w:rsidR="002E629B" w:rsidRDefault="002E629B" w:rsidP="002E629B">
      <w:pPr>
        <w:jc w:val="center"/>
        <w:rPr>
          <w:b/>
        </w:rPr>
      </w:pPr>
      <w:r w:rsidRPr="002E629B">
        <w:rPr>
          <w:noProof/>
        </w:rPr>
        <w:drawing>
          <wp:inline distT="0" distB="0" distL="0" distR="0" wp14:anchorId="513B8020" wp14:editId="72AF3160">
            <wp:extent cx="4391025" cy="3293269"/>
            <wp:effectExtent l="0" t="0" r="0" b="254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gg16bkg.jpg"/>
                    <pic:cNvPicPr/>
                  </pic:nvPicPr>
                  <pic:blipFill>
                    <a:blip r:embed="rId23">
                      <a:extLst>
                        <a:ext uri="{28A0092B-C50C-407E-A947-70E740481C1C}">
                          <a14:useLocalDpi xmlns:a14="http://schemas.microsoft.com/office/drawing/2010/main" val="0"/>
                        </a:ext>
                      </a:extLst>
                    </a:blip>
                    <a:stretch>
                      <a:fillRect/>
                    </a:stretch>
                  </pic:blipFill>
                  <pic:spPr>
                    <a:xfrm>
                      <a:off x="0" y="0"/>
                      <a:ext cx="4396571" cy="3297428"/>
                    </a:xfrm>
                    <a:prstGeom prst="rect">
                      <a:avLst/>
                    </a:prstGeom>
                  </pic:spPr>
                </pic:pic>
              </a:graphicData>
            </a:graphic>
          </wp:inline>
        </w:drawing>
      </w:r>
    </w:p>
    <w:p w14:paraId="2F65F88B" w14:textId="77777777" w:rsidR="002D2723" w:rsidRPr="002E629B" w:rsidRDefault="002D2723" w:rsidP="002E629B">
      <w:pPr>
        <w:jc w:val="center"/>
        <w:rPr>
          <w:b/>
        </w:rPr>
      </w:pPr>
    </w:p>
    <w:p w14:paraId="7F103CC6" w14:textId="77777777" w:rsidR="002E629B" w:rsidRPr="002E629B" w:rsidRDefault="002E629B" w:rsidP="002E629B">
      <w:pPr>
        <w:jc w:val="center"/>
        <w:rPr>
          <w:b/>
        </w:rPr>
      </w:pPr>
      <w:r w:rsidRPr="002E629B">
        <w:rPr>
          <w:b/>
        </w:rPr>
        <w:lastRenderedPageBreak/>
        <w:t>Table 3. Simulation Assumptions in Section 6.1</w:t>
      </w:r>
    </w:p>
    <w:tbl>
      <w:tblPr>
        <w:tblW w:w="9656" w:type="dxa"/>
        <w:tblCellMar>
          <w:left w:w="0" w:type="dxa"/>
          <w:right w:w="0" w:type="dxa"/>
        </w:tblCellMar>
        <w:tblLook w:val="04A0" w:firstRow="1" w:lastRow="0" w:firstColumn="1" w:lastColumn="0" w:noHBand="0" w:noVBand="1"/>
      </w:tblPr>
      <w:tblGrid>
        <w:gridCol w:w="2117"/>
        <w:gridCol w:w="7539"/>
      </w:tblGrid>
      <w:tr w:rsidR="002E629B" w:rsidRPr="002E629B" w14:paraId="7CB8382A" w14:textId="77777777" w:rsidTr="00132FC8">
        <w:trPr>
          <w:trHeight w:val="197"/>
        </w:trPr>
        <w:tc>
          <w:tcPr>
            <w:tcW w:w="2117" w:type="dxa"/>
            <w:tcBorders>
              <w:top w:val="single" w:sz="8" w:space="0" w:color="auto"/>
              <w:left w:val="single" w:sz="8" w:space="0" w:color="auto"/>
              <w:bottom w:val="single" w:sz="8" w:space="0" w:color="auto"/>
              <w:right w:val="single" w:sz="8" w:space="0" w:color="auto"/>
            </w:tcBorders>
            <w:shd w:val="clear" w:color="auto" w:fill="D9D9D9"/>
            <w:tcMar>
              <w:top w:w="12" w:type="dxa"/>
              <w:left w:w="84" w:type="dxa"/>
              <w:bottom w:w="0" w:type="dxa"/>
              <w:right w:w="84" w:type="dxa"/>
            </w:tcMar>
            <w:vAlign w:val="center"/>
            <w:hideMark/>
          </w:tcPr>
          <w:p w14:paraId="2CF87210" w14:textId="77777777" w:rsidR="002E629B" w:rsidRPr="002E629B" w:rsidRDefault="002E629B" w:rsidP="002E629B">
            <w:pPr>
              <w:keepNext/>
              <w:spacing w:line="252" w:lineRule="auto"/>
              <w:jc w:val="center"/>
              <w:rPr>
                <w:rFonts w:ascii="Arial" w:hAnsi="Arial" w:cs="Arial"/>
                <w:b/>
                <w:bCs/>
                <w:sz w:val="18"/>
                <w:szCs w:val="18"/>
                <w:lang w:eastAsia="ko-KR"/>
              </w:rPr>
            </w:pPr>
            <w:r w:rsidRPr="002E629B">
              <w:rPr>
                <w:rFonts w:ascii="Arial" w:hAnsi="Arial" w:cs="Arial"/>
                <w:b/>
                <w:bCs/>
                <w:sz w:val="18"/>
                <w:szCs w:val="18"/>
                <w:lang w:eastAsia="ko-KR"/>
              </w:rPr>
              <w:t>Parameters</w:t>
            </w:r>
          </w:p>
        </w:tc>
        <w:tc>
          <w:tcPr>
            <w:tcW w:w="7539" w:type="dxa"/>
            <w:tcBorders>
              <w:top w:val="single" w:sz="8" w:space="0" w:color="auto"/>
              <w:left w:val="nil"/>
              <w:bottom w:val="single" w:sz="8" w:space="0" w:color="auto"/>
              <w:right w:val="single" w:sz="8" w:space="0" w:color="auto"/>
            </w:tcBorders>
            <w:shd w:val="clear" w:color="auto" w:fill="D9D9D9"/>
            <w:tcMar>
              <w:top w:w="12" w:type="dxa"/>
              <w:left w:w="84" w:type="dxa"/>
              <w:bottom w:w="0" w:type="dxa"/>
              <w:right w:w="84" w:type="dxa"/>
            </w:tcMar>
            <w:vAlign w:val="center"/>
            <w:hideMark/>
          </w:tcPr>
          <w:p w14:paraId="523CACA6" w14:textId="77777777" w:rsidR="002E629B" w:rsidRPr="002E629B" w:rsidRDefault="002E629B" w:rsidP="002E629B">
            <w:pPr>
              <w:keepNext/>
              <w:spacing w:line="252" w:lineRule="auto"/>
              <w:jc w:val="center"/>
              <w:rPr>
                <w:rFonts w:ascii="Arial" w:hAnsi="Arial" w:cs="Arial"/>
                <w:b/>
                <w:bCs/>
                <w:sz w:val="18"/>
                <w:szCs w:val="18"/>
                <w:lang w:eastAsia="ko-KR"/>
              </w:rPr>
            </w:pPr>
            <w:r w:rsidRPr="002E629B">
              <w:rPr>
                <w:rFonts w:ascii="Arial" w:hAnsi="Arial" w:cs="Arial"/>
                <w:b/>
                <w:bCs/>
                <w:sz w:val="18"/>
                <w:szCs w:val="18"/>
                <w:lang w:eastAsia="ko-KR"/>
              </w:rPr>
              <w:t>Values</w:t>
            </w:r>
          </w:p>
        </w:tc>
      </w:tr>
      <w:tr w:rsidR="002E629B" w:rsidRPr="002E629B" w14:paraId="65A187AB" w14:textId="77777777" w:rsidTr="00132FC8">
        <w:trPr>
          <w:trHeight w:val="208"/>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24F979F"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Carrier Frequency</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2788C0D"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30 GHz</w:t>
            </w:r>
          </w:p>
        </w:tc>
      </w:tr>
      <w:tr w:rsidR="002E629B" w:rsidRPr="002E629B" w14:paraId="284AF5B3" w14:textId="77777777" w:rsidTr="00132FC8">
        <w:trPr>
          <w:trHeight w:val="310"/>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0DE86C4"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Subcarrier Spacing for data</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3E4B6EF"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For 30 GHz: 120kHz</w:t>
            </w:r>
          </w:p>
        </w:tc>
      </w:tr>
      <w:tr w:rsidR="002E629B" w:rsidRPr="002E629B" w14:paraId="7D09F3F1" w14:textId="77777777" w:rsidTr="00132FC8">
        <w:trPr>
          <w:trHeight w:val="525"/>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5EC0913E"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Data allocation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1C90E0BA" w14:textId="77777777" w:rsidR="002E629B" w:rsidRPr="002E629B" w:rsidRDefault="002E629B" w:rsidP="002E629B">
            <w:pPr>
              <w:keepNext/>
              <w:spacing w:line="252" w:lineRule="auto"/>
              <w:jc w:val="both"/>
              <w:rPr>
                <w:rFonts w:ascii="Arial" w:hAnsi="Arial" w:cs="Arial"/>
                <w:sz w:val="18"/>
                <w:szCs w:val="18"/>
                <w:lang w:eastAsia="ko-KR"/>
              </w:rPr>
            </w:pPr>
            <w:proofErr w:type="spellStart"/>
            <w:r w:rsidRPr="002E629B">
              <w:rPr>
                <w:rFonts w:ascii="Arial" w:hAnsi="Arial" w:cs="Arial"/>
                <w:sz w:val="18"/>
                <w:szCs w:val="18"/>
                <w:lang w:eastAsia="ko-KR"/>
              </w:rPr>
              <w:t>Agg</w:t>
            </w:r>
            <w:proofErr w:type="spellEnd"/>
            <w:r w:rsidRPr="002E629B">
              <w:rPr>
                <w:rFonts w:ascii="Arial" w:hAnsi="Arial" w:cs="Arial"/>
                <w:sz w:val="18"/>
                <w:szCs w:val="18"/>
                <w:lang w:eastAsia="ko-KR"/>
              </w:rPr>
              <w:t xml:space="preserve"> level 4,8,16</w:t>
            </w:r>
          </w:p>
        </w:tc>
      </w:tr>
      <w:tr w:rsidR="002E629B" w:rsidRPr="002E629B" w14:paraId="5D2D3171" w14:textId="77777777" w:rsidTr="00132FC8">
        <w:trPr>
          <w:trHeight w:val="1180"/>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1E0637C"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Channel Model</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18553423"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 xml:space="preserve">CDL-B model </w:t>
            </w:r>
          </w:p>
          <w:p w14:paraId="17BDDD04"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                delay spread =100</w:t>
            </w:r>
            <w:proofErr w:type="gramStart"/>
            <w:r w:rsidRPr="002E629B">
              <w:rPr>
                <w:rFonts w:ascii="Arial" w:hAnsi="Arial" w:cs="Arial"/>
                <w:sz w:val="18"/>
                <w:szCs w:val="18"/>
                <w:lang w:eastAsia="ko-KR"/>
              </w:rPr>
              <w:t>ns ,</w:t>
            </w:r>
            <w:proofErr w:type="gramEnd"/>
            <w:r w:rsidRPr="002E629B">
              <w:rPr>
                <w:rFonts w:ascii="Arial" w:hAnsi="Arial" w:cs="Arial"/>
                <w:sz w:val="18"/>
                <w:szCs w:val="18"/>
                <w:lang w:eastAsia="ko-KR"/>
              </w:rPr>
              <w:t xml:space="preserve"> UE speed=3km/h.</w:t>
            </w:r>
          </w:p>
          <w:p w14:paraId="69D492B4"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 xml:space="preserve">-                The angles of BS, i.e., </w:t>
            </w:r>
            <w:proofErr w:type="spellStart"/>
            <w:r w:rsidRPr="002E629B">
              <w:rPr>
                <w:rFonts w:ascii="Arial" w:hAnsi="Arial" w:cs="Arial"/>
                <w:sz w:val="18"/>
                <w:szCs w:val="18"/>
                <w:lang w:eastAsia="ko-KR"/>
              </w:rPr>
              <w:t>AoD</w:t>
            </w:r>
            <w:proofErr w:type="spellEnd"/>
            <w:r w:rsidRPr="002E629B">
              <w:rPr>
                <w:rFonts w:ascii="Arial" w:hAnsi="Arial" w:cs="Arial"/>
                <w:sz w:val="18"/>
                <w:szCs w:val="18"/>
                <w:lang w:eastAsia="ko-KR"/>
              </w:rPr>
              <w:t xml:space="preserve">, </w:t>
            </w:r>
            <w:proofErr w:type="spellStart"/>
            <w:r w:rsidRPr="002E629B">
              <w:rPr>
                <w:rFonts w:ascii="Arial" w:hAnsi="Arial" w:cs="Arial"/>
                <w:sz w:val="18"/>
                <w:szCs w:val="18"/>
                <w:lang w:eastAsia="ko-KR"/>
              </w:rPr>
              <w:t>ZoD</w:t>
            </w:r>
            <w:proofErr w:type="spellEnd"/>
            <w:r w:rsidRPr="002E629B">
              <w:rPr>
                <w:rFonts w:ascii="Arial" w:hAnsi="Arial" w:cs="Arial"/>
                <w:sz w:val="18"/>
                <w:szCs w:val="18"/>
                <w:lang w:eastAsia="ko-KR"/>
              </w:rPr>
              <w:t xml:space="preserve">, are uniformly distributed within [-60, 60] degrees in azimuth domain and [90, 135] degrees in zenith domain, and those of UE, i.e., </w:t>
            </w:r>
            <w:proofErr w:type="spellStart"/>
            <w:r w:rsidRPr="002E629B">
              <w:rPr>
                <w:rFonts w:ascii="Arial" w:hAnsi="Arial" w:cs="Arial"/>
                <w:sz w:val="18"/>
                <w:szCs w:val="18"/>
                <w:lang w:eastAsia="ko-KR"/>
              </w:rPr>
              <w:t>AoA</w:t>
            </w:r>
            <w:proofErr w:type="spellEnd"/>
            <w:r w:rsidRPr="002E629B">
              <w:rPr>
                <w:rFonts w:ascii="Arial" w:hAnsi="Arial" w:cs="Arial"/>
                <w:sz w:val="18"/>
                <w:szCs w:val="18"/>
                <w:lang w:eastAsia="ko-KR"/>
              </w:rPr>
              <w:t xml:space="preserve">, </w:t>
            </w:r>
            <w:proofErr w:type="spellStart"/>
            <w:r w:rsidRPr="002E629B">
              <w:rPr>
                <w:rFonts w:ascii="Arial" w:hAnsi="Arial" w:cs="Arial"/>
                <w:sz w:val="18"/>
                <w:szCs w:val="18"/>
                <w:lang w:eastAsia="ko-KR"/>
              </w:rPr>
              <w:t>ZoA</w:t>
            </w:r>
            <w:proofErr w:type="spellEnd"/>
            <w:r w:rsidRPr="002E629B">
              <w:rPr>
                <w:rFonts w:ascii="Arial" w:hAnsi="Arial" w:cs="Arial"/>
                <w:sz w:val="18"/>
                <w:szCs w:val="18"/>
                <w:lang w:eastAsia="ko-KR"/>
              </w:rPr>
              <w:t>, are uniformly distributed within [-180, 180] degrees in azimuth domain and [45, 90] in zenith domain, via applying uniform-distribution desired mean angle in subclause 7.7.5.1 in TR 38.901 accordingly.</w:t>
            </w:r>
          </w:p>
          <w:p w14:paraId="1B0D02B2"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Companies to report phase noise modelling and PTRS considerations if used.</w:t>
            </w:r>
          </w:p>
        </w:tc>
      </w:tr>
      <w:tr w:rsidR="002E629B" w:rsidRPr="002E629B" w14:paraId="21DC4D5E" w14:textId="77777777" w:rsidTr="00132FC8">
        <w:trPr>
          <w:trHeight w:val="377"/>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9CEA088"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Criteria for beam selection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6F14B22"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Best CPO beam pointing towards the average strongest cluster</w:t>
            </w:r>
          </w:p>
        </w:tc>
      </w:tr>
      <w:tr w:rsidR="002E629B" w:rsidRPr="002E629B" w14:paraId="23A7AFB1" w14:textId="77777777" w:rsidTr="00132FC8">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B90C5EC"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BS antenna configurations</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1C05C01C"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 xml:space="preserve"> (M, N, P, M</w:t>
            </w:r>
            <w:r w:rsidRPr="002E629B">
              <w:rPr>
                <w:rFonts w:ascii="Arial" w:hAnsi="Arial" w:cs="Arial"/>
                <w:sz w:val="18"/>
                <w:szCs w:val="18"/>
                <w:vertAlign w:val="subscript"/>
                <w:lang w:eastAsia="ko-KR"/>
              </w:rPr>
              <w:t>g</w:t>
            </w:r>
            <w:r w:rsidRPr="002E629B">
              <w:rPr>
                <w:rFonts w:ascii="Arial" w:hAnsi="Arial" w:cs="Arial"/>
                <w:sz w:val="18"/>
                <w:szCs w:val="18"/>
                <w:lang w:eastAsia="ko-KR"/>
              </w:rPr>
              <w:t>, N</w:t>
            </w:r>
            <w:r w:rsidRPr="002E629B">
              <w:rPr>
                <w:rFonts w:ascii="Arial" w:hAnsi="Arial" w:cs="Arial"/>
                <w:sz w:val="18"/>
                <w:szCs w:val="18"/>
                <w:vertAlign w:val="subscript"/>
                <w:lang w:eastAsia="ko-KR"/>
              </w:rPr>
              <w:t xml:space="preserve">g; </w:t>
            </w:r>
            <w:proofErr w:type="spellStart"/>
            <w:r w:rsidRPr="002E629B">
              <w:rPr>
                <w:rFonts w:ascii="Arial" w:hAnsi="Arial" w:cs="Arial"/>
                <w:sz w:val="18"/>
                <w:szCs w:val="18"/>
                <w:lang w:eastAsia="ko-KR"/>
              </w:rPr>
              <w:t>M</w:t>
            </w:r>
            <w:r w:rsidRPr="002E629B">
              <w:rPr>
                <w:rFonts w:ascii="Arial" w:hAnsi="Arial" w:cs="Arial"/>
                <w:sz w:val="18"/>
                <w:szCs w:val="18"/>
                <w:vertAlign w:val="subscript"/>
                <w:lang w:eastAsia="ko-KR"/>
              </w:rPr>
              <w:t>p</w:t>
            </w:r>
            <w:proofErr w:type="spellEnd"/>
            <w:r w:rsidRPr="002E629B">
              <w:rPr>
                <w:rFonts w:ascii="Arial" w:hAnsi="Arial" w:cs="Arial"/>
                <w:sz w:val="18"/>
                <w:szCs w:val="18"/>
                <w:vertAlign w:val="subscript"/>
                <w:lang w:eastAsia="ko-KR"/>
              </w:rPr>
              <w:t xml:space="preserve">, </w:t>
            </w:r>
            <w:r w:rsidRPr="002E629B">
              <w:rPr>
                <w:rFonts w:ascii="Arial" w:hAnsi="Arial" w:cs="Arial"/>
                <w:sz w:val="18"/>
                <w:szCs w:val="18"/>
                <w:lang w:eastAsia="ko-KR"/>
              </w:rPr>
              <w:t>N</w:t>
            </w:r>
            <w:r w:rsidRPr="002E629B">
              <w:rPr>
                <w:rFonts w:ascii="Arial" w:hAnsi="Arial" w:cs="Arial"/>
                <w:sz w:val="18"/>
                <w:szCs w:val="18"/>
                <w:vertAlign w:val="subscript"/>
                <w:lang w:eastAsia="ko-KR"/>
              </w:rPr>
              <w:t>p</w:t>
            </w:r>
            <w:r w:rsidRPr="002E629B">
              <w:rPr>
                <w:rFonts w:ascii="Arial" w:hAnsi="Arial" w:cs="Arial"/>
                <w:sz w:val="18"/>
                <w:szCs w:val="18"/>
                <w:lang w:eastAsia="ko-KR"/>
              </w:rPr>
              <w:t xml:space="preserve">) = (4, 8, 2, 2, 2; </w:t>
            </w:r>
            <w:proofErr w:type="gramStart"/>
            <w:r w:rsidRPr="002E629B">
              <w:rPr>
                <w:rFonts w:ascii="Arial" w:hAnsi="Arial" w:cs="Arial"/>
                <w:sz w:val="18"/>
                <w:szCs w:val="18"/>
                <w:lang w:eastAsia="ko-KR"/>
              </w:rPr>
              <w:t>1 ,</w:t>
            </w:r>
            <w:proofErr w:type="gramEnd"/>
            <w:r w:rsidRPr="002E629B">
              <w:rPr>
                <w:rFonts w:ascii="Arial" w:hAnsi="Arial" w:cs="Arial"/>
                <w:sz w:val="18"/>
                <w:szCs w:val="18"/>
                <w:lang w:eastAsia="ko-KR"/>
              </w:rPr>
              <w:t xml:space="preserve"> 1). (</w:t>
            </w:r>
            <w:r w:rsidRPr="002E629B">
              <w:rPr>
                <w:rFonts w:ascii="Arial" w:hAnsi="Arial" w:cs="Arial"/>
                <w:sz w:val="18"/>
                <w:szCs w:val="18"/>
                <w:lang w:val="sv-SE" w:eastAsia="ko-KR"/>
              </w:rPr>
              <w:t>(d</w:t>
            </w:r>
            <w:r w:rsidRPr="002E629B">
              <w:rPr>
                <w:rFonts w:ascii="Arial" w:hAnsi="Arial" w:cs="Arial"/>
                <w:sz w:val="18"/>
                <w:szCs w:val="18"/>
                <w:vertAlign w:val="subscript"/>
                <w:lang w:val="sv-SE" w:eastAsia="ko-KR"/>
              </w:rPr>
              <w:t>V</w:t>
            </w:r>
            <w:r w:rsidRPr="002E629B">
              <w:rPr>
                <w:rFonts w:ascii="Arial" w:hAnsi="Arial" w:cs="Arial"/>
                <w:sz w:val="18"/>
                <w:szCs w:val="18"/>
                <w:lang w:val="sv-SE" w:eastAsia="ko-KR"/>
              </w:rPr>
              <w:t>, d</w:t>
            </w:r>
            <w:r w:rsidRPr="002E629B">
              <w:rPr>
                <w:rFonts w:ascii="Arial" w:hAnsi="Arial" w:cs="Arial"/>
                <w:sz w:val="18"/>
                <w:szCs w:val="18"/>
                <w:vertAlign w:val="subscript"/>
                <w:lang w:val="sv-SE" w:eastAsia="ko-KR"/>
              </w:rPr>
              <w:t>H</w:t>
            </w:r>
            <w:r w:rsidRPr="002E629B">
              <w:rPr>
                <w:rFonts w:ascii="Arial" w:hAnsi="Arial" w:cs="Arial"/>
                <w:sz w:val="18"/>
                <w:szCs w:val="18"/>
                <w:lang w:val="sv-SE" w:eastAsia="ko-KR"/>
              </w:rPr>
              <w:t xml:space="preserve">) = (0.5, 0.5) </w:t>
            </w:r>
            <w:r w:rsidRPr="002E629B">
              <w:rPr>
                <w:rFonts w:ascii="Arial" w:hAnsi="Arial" w:cs="Arial"/>
                <w:sz w:val="18"/>
                <w:szCs w:val="18"/>
                <w:lang w:eastAsia="ko-KR"/>
              </w:rPr>
              <w:t>λ</w:t>
            </w:r>
            <w:r w:rsidRPr="002E629B">
              <w:rPr>
                <w:rFonts w:ascii="Arial" w:hAnsi="Arial" w:cs="Arial"/>
                <w:sz w:val="18"/>
                <w:szCs w:val="18"/>
                <w:lang w:val="sv-SE" w:eastAsia="ko-KR"/>
              </w:rPr>
              <w:t>. (</w:t>
            </w:r>
            <w:proofErr w:type="gramStart"/>
            <w:r w:rsidRPr="002E629B">
              <w:rPr>
                <w:rFonts w:ascii="Arial" w:hAnsi="Arial" w:cs="Arial"/>
                <w:sz w:val="18"/>
                <w:szCs w:val="18"/>
                <w:lang w:val="sv-SE" w:eastAsia="ko-KR"/>
              </w:rPr>
              <w:t>d</w:t>
            </w:r>
            <w:r w:rsidRPr="002E629B">
              <w:rPr>
                <w:rFonts w:ascii="Arial" w:hAnsi="Arial" w:cs="Arial"/>
                <w:sz w:val="18"/>
                <w:szCs w:val="18"/>
                <w:vertAlign w:val="subscript"/>
                <w:lang w:val="sv-SE" w:eastAsia="ko-KR"/>
              </w:rPr>
              <w:t>g,V</w:t>
            </w:r>
            <w:proofErr w:type="gramEnd"/>
            <w:r w:rsidRPr="002E629B">
              <w:rPr>
                <w:rFonts w:ascii="Arial" w:hAnsi="Arial" w:cs="Arial"/>
                <w:sz w:val="18"/>
                <w:szCs w:val="18"/>
                <w:lang w:val="sv-SE" w:eastAsia="ko-KR"/>
              </w:rPr>
              <w:t>, d</w:t>
            </w:r>
            <w:r w:rsidRPr="002E629B">
              <w:rPr>
                <w:rFonts w:ascii="Arial" w:hAnsi="Arial" w:cs="Arial"/>
                <w:sz w:val="18"/>
                <w:szCs w:val="18"/>
                <w:vertAlign w:val="subscript"/>
                <w:lang w:val="sv-SE" w:eastAsia="ko-KR"/>
              </w:rPr>
              <w:t>g,H</w:t>
            </w:r>
            <w:r w:rsidRPr="002E629B">
              <w:rPr>
                <w:rFonts w:ascii="Arial" w:hAnsi="Arial" w:cs="Arial"/>
                <w:sz w:val="18"/>
                <w:szCs w:val="18"/>
                <w:lang w:val="sv-SE" w:eastAsia="ko-KR"/>
              </w:rPr>
              <w:t xml:space="preserve">) = (2.0, 4.0) </w:t>
            </w:r>
            <w:r w:rsidRPr="002E629B">
              <w:rPr>
                <w:rFonts w:ascii="Arial" w:hAnsi="Arial" w:cs="Arial"/>
                <w:sz w:val="18"/>
                <w:szCs w:val="18"/>
                <w:lang w:eastAsia="ko-KR"/>
              </w:rPr>
              <w:t xml:space="preserve">λ </w:t>
            </w:r>
          </w:p>
        </w:tc>
      </w:tr>
      <w:tr w:rsidR="002E629B" w:rsidRPr="002E629B" w14:paraId="0BA12317" w14:textId="77777777" w:rsidTr="00132FC8">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30BD1A5"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BS antenna element radiation pattern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776978F"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For 30 GHz: According to TR38.802</w:t>
            </w:r>
          </w:p>
        </w:tc>
      </w:tr>
      <w:tr w:rsidR="002E629B" w:rsidRPr="002E629B" w14:paraId="07FA8DA4" w14:textId="77777777" w:rsidTr="00132FC8">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FCBF08A"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UE antenna configurations</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DD7A70B"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i/>
                <w:iCs/>
                <w:sz w:val="18"/>
                <w:szCs w:val="18"/>
                <w:lang w:eastAsia="ko-KR"/>
              </w:rPr>
              <w:t>(M, N, P, M</w:t>
            </w:r>
            <w:r w:rsidRPr="002E629B">
              <w:rPr>
                <w:rFonts w:ascii="Arial" w:hAnsi="Arial" w:cs="Arial"/>
                <w:i/>
                <w:iCs/>
                <w:sz w:val="18"/>
                <w:szCs w:val="18"/>
                <w:vertAlign w:val="subscript"/>
                <w:lang w:eastAsia="ko-KR"/>
              </w:rPr>
              <w:t>g</w:t>
            </w:r>
            <w:r w:rsidRPr="002E629B">
              <w:rPr>
                <w:rFonts w:ascii="Arial" w:hAnsi="Arial" w:cs="Arial"/>
                <w:i/>
                <w:iCs/>
                <w:sz w:val="18"/>
                <w:szCs w:val="18"/>
                <w:lang w:eastAsia="ko-KR"/>
              </w:rPr>
              <w:t>, N</w:t>
            </w:r>
            <w:r w:rsidRPr="002E629B">
              <w:rPr>
                <w:rFonts w:ascii="Arial" w:hAnsi="Arial" w:cs="Arial"/>
                <w:i/>
                <w:iCs/>
                <w:sz w:val="18"/>
                <w:szCs w:val="18"/>
                <w:vertAlign w:val="subscript"/>
                <w:lang w:eastAsia="ko-KR"/>
              </w:rPr>
              <w:t xml:space="preserve">g; </w:t>
            </w:r>
            <w:proofErr w:type="spellStart"/>
            <w:r w:rsidRPr="002E629B">
              <w:rPr>
                <w:rFonts w:ascii="Arial" w:hAnsi="Arial" w:cs="Arial"/>
                <w:i/>
                <w:iCs/>
                <w:sz w:val="18"/>
                <w:szCs w:val="18"/>
                <w:lang w:eastAsia="ko-KR"/>
              </w:rPr>
              <w:t>M</w:t>
            </w:r>
            <w:r w:rsidRPr="002E629B">
              <w:rPr>
                <w:rFonts w:ascii="Arial" w:hAnsi="Arial" w:cs="Arial"/>
                <w:i/>
                <w:iCs/>
                <w:sz w:val="18"/>
                <w:szCs w:val="18"/>
                <w:vertAlign w:val="subscript"/>
                <w:lang w:eastAsia="ko-KR"/>
              </w:rPr>
              <w:t>p</w:t>
            </w:r>
            <w:proofErr w:type="spellEnd"/>
            <w:r w:rsidRPr="002E629B">
              <w:rPr>
                <w:rFonts w:ascii="Arial" w:hAnsi="Arial" w:cs="Arial"/>
                <w:i/>
                <w:iCs/>
                <w:sz w:val="18"/>
                <w:szCs w:val="18"/>
                <w:vertAlign w:val="subscript"/>
                <w:lang w:eastAsia="ko-KR"/>
              </w:rPr>
              <w:t xml:space="preserve">, </w:t>
            </w:r>
            <w:r w:rsidRPr="002E629B">
              <w:rPr>
                <w:rFonts w:ascii="Arial" w:hAnsi="Arial" w:cs="Arial"/>
                <w:i/>
                <w:iCs/>
                <w:sz w:val="18"/>
                <w:szCs w:val="18"/>
                <w:lang w:eastAsia="ko-KR"/>
              </w:rPr>
              <w:t>N</w:t>
            </w:r>
            <w:r w:rsidRPr="002E629B">
              <w:rPr>
                <w:rFonts w:ascii="Arial" w:hAnsi="Arial" w:cs="Arial"/>
                <w:i/>
                <w:iCs/>
                <w:sz w:val="18"/>
                <w:szCs w:val="18"/>
                <w:vertAlign w:val="subscript"/>
                <w:lang w:eastAsia="ko-KR"/>
              </w:rPr>
              <w:t>p</w:t>
            </w:r>
            <w:r w:rsidRPr="002E629B">
              <w:rPr>
                <w:rFonts w:ascii="Arial" w:hAnsi="Arial" w:cs="Arial"/>
                <w:i/>
                <w:iCs/>
                <w:sz w:val="18"/>
                <w:szCs w:val="18"/>
                <w:lang w:eastAsia="ko-KR"/>
              </w:rPr>
              <w:t xml:space="preserve">) = (2, 4, 2, 1, 2; 1, 1); </w:t>
            </w:r>
          </w:p>
          <w:p w14:paraId="252FFA5C"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i/>
                <w:iCs/>
                <w:sz w:val="18"/>
                <w:szCs w:val="18"/>
                <w:lang w:eastAsia="ko-KR"/>
              </w:rPr>
              <w:t>(</w:t>
            </w:r>
            <w:proofErr w:type="spellStart"/>
            <w:r w:rsidRPr="002E629B">
              <w:rPr>
                <w:rFonts w:ascii="Arial" w:hAnsi="Arial" w:cs="Arial"/>
                <w:i/>
                <w:iCs/>
                <w:sz w:val="18"/>
                <w:szCs w:val="18"/>
                <w:lang w:eastAsia="ko-KR"/>
              </w:rPr>
              <w:t>d</w:t>
            </w:r>
            <w:r w:rsidRPr="002E629B">
              <w:rPr>
                <w:rFonts w:ascii="Arial" w:hAnsi="Arial" w:cs="Arial"/>
                <w:i/>
                <w:iCs/>
                <w:sz w:val="18"/>
                <w:szCs w:val="18"/>
                <w:vertAlign w:val="subscript"/>
                <w:lang w:eastAsia="ko-KR"/>
              </w:rPr>
              <w:t>V</w:t>
            </w:r>
            <w:proofErr w:type="spellEnd"/>
            <w:r w:rsidRPr="002E629B">
              <w:rPr>
                <w:rFonts w:ascii="Arial" w:hAnsi="Arial" w:cs="Arial"/>
                <w:i/>
                <w:iCs/>
                <w:sz w:val="18"/>
                <w:szCs w:val="18"/>
                <w:lang w:eastAsia="ko-KR"/>
              </w:rPr>
              <w:t xml:space="preserve">, </w:t>
            </w:r>
            <w:proofErr w:type="spellStart"/>
            <w:r w:rsidRPr="002E629B">
              <w:rPr>
                <w:rFonts w:ascii="Arial" w:hAnsi="Arial" w:cs="Arial"/>
                <w:i/>
                <w:iCs/>
                <w:sz w:val="18"/>
                <w:szCs w:val="18"/>
                <w:lang w:eastAsia="ko-KR"/>
              </w:rPr>
              <w:t>d</w:t>
            </w:r>
            <w:r w:rsidRPr="002E629B">
              <w:rPr>
                <w:rFonts w:ascii="Arial" w:hAnsi="Arial" w:cs="Arial"/>
                <w:i/>
                <w:iCs/>
                <w:sz w:val="18"/>
                <w:szCs w:val="18"/>
                <w:vertAlign w:val="subscript"/>
                <w:lang w:eastAsia="ko-KR"/>
              </w:rPr>
              <w:t>H</w:t>
            </w:r>
            <w:proofErr w:type="spellEnd"/>
            <w:r w:rsidRPr="002E629B">
              <w:rPr>
                <w:rFonts w:ascii="Arial" w:hAnsi="Arial" w:cs="Arial"/>
                <w:i/>
                <w:iCs/>
                <w:sz w:val="18"/>
                <w:szCs w:val="18"/>
                <w:lang w:eastAsia="ko-KR"/>
              </w:rPr>
              <w:t xml:space="preserve">) = (0.5, </w:t>
            </w:r>
            <w:proofErr w:type="gramStart"/>
            <w:r w:rsidRPr="002E629B">
              <w:rPr>
                <w:rFonts w:ascii="Arial" w:hAnsi="Arial" w:cs="Arial"/>
                <w:i/>
                <w:iCs/>
                <w:sz w:val="18"/>
                <w:szCs w:val="18"/>
                <w:lang w:eastAsia="ko-KR"/>
              </w:rPr>
              <w:t>0.5)λ.</w:t>
            </w:r>
            <w:proofErr w:type="gramEnd"/>
            <w:r w:rsidRPr="002E629B">
              <w:rPr>
                <w:rFonts w:ascii="Arial" w:hAnsi="Arial" w:cs="Arial"/>
                <w:i/>
                <w:iCs/>
                <w:sz w:val="18"/>
                <w:szCs w:val="18"/>
                <w:lang w:eastAsia="ko-KR"/>
              </w:rPr>
              <w:t xml:space="preserve"> (</w:t>
            </w:r>
            <w:proofErr w:type="spellStart"/>
            <w:r w:rsidRPr="002E629B">
              <w:rPr>
                <w:rFonts w:ascii="Arial" w:hAnsi="Arial" w:cs="Arial"/>
                <w:i/>
                <w:iCs/>
                <w:sz w:val="18"/>
                <w:szCs w:val="18"/>
                <w:lang w:eastAsia="ko-KR"/>
              </w:rPr>
              <w:t>d</w:t>
            </w:r>
            <w:r w:rsidRPr="002E629B">
              <w:rPr>
                <w:rFonts w:ascii="Arial" w:hAnsi="Arial" w:cs="Arial"/>
                <w:i/>
                <w:iCs/>
                <w:sz w:val="18"/>
                <w:szCs w:val="18"/>
                <w:vertAlign w:val="subscript"/>
                <w:lang w:eastAsia="ko-KR"/>
              </w:rPr>
              <w:t>g,V</w:t>
            </w:r>
            <w:proofErr w:type="spellEnd"/>
            <w:r w:rsidRPr="002E629B">
              <w:rPr>
                <w:rFonts w:ascii="Arial" w:hAnsi="Arial" w:cs="Arial"/>
                <w:i/>
                <w:iCs/>
                <w:sz w:val="18"/>
                <w:szCs w:val="18"/>
                <w:lang w:eastAsia="ko-KR"/>
              </w:rPr>
              <w:t xml:space="preserve">, </w:t>
            </w:r>
            <w:proofErr w:type="spellStart"/>
            <w:r w:rsidRPr="002E629B">
              <w:rPr>
                <w:rFonts w:ascii="Arial" w:hAnsi="Arial" w:cs="Arial"/>
                <w:i/>
                <w:iCs/>
                <w:sz w:val="18"/>
                <w:szCs w:val="18"/>
                <w:lang w:eastAsia="ko-KR"/>
              </w:rPr>
              <w:t>d</w:t>
            </w:r>
            <w:r w:rsidRPr="002E629B">
              <w:rPr>
                <w:rFonts w:ascii="Arial" w:hAnsi="Arial" w:cs="Arial"/>
                <w:i/>
                <w:iCs/>
                <w:sz w:val="18"/>
                <w:szCs w:val="18"/>
                <w:vertAlign w:val="subscript"/>
                <w:lang w:eastAsia="ko-KR"/>
              </w:rPr>
              <w:t>g,H</w:t>
            </w:r>
            <w:proofErr w:type="spellEnd"/>
            <w:r w:rsidRPr="002E629B">
              <w:rPr>
                <w:rFonts w:ascii="Arial" w:hAnsi="Arial" w:cs="Arial"/>
                <w:i/>
                <w:iCs/>
                <w:sz w:val="18"/>
                <w:szCs w:val="18"/>
                <w:lang w:eastAsia="ko-KR"/>
              </w:rPr>
              <w:t>) = (0, 0)λ.</w:t>
            </w:r>
          </w:p>
          <w:p w14:paraId="3CA45917"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i/>
                <w:iCs/>
                <w:sz w:val="18"/>
                <w:szCs w:val="18"/>
                <w:lang w:eastAsia="ko-KR"/>
              </w:rPr>
              <w:t>(M, N, P, M</w:t>
            </w:r>
            <w:r w:rsidRPr="002E629B">
              <w:rPr>
                <w:rFonts w:ascii="Arial" w:hAnsi="Arial" w:cs="Arial"/>
                <w:i/>
                <w:iCs/>
                <w:sz w:val="18"/>
                <w:szCs w:val="18"/>
                <w:vertAlign w:val="subscript"/>
                <w:lang w:eastAsia="ko-KR"/>
              </w:rPr>
              <w:t>g</w:t>
            </w:r>
            <w:r w:rsidRPr="002E629B">
              <w:rPr>
                <w:rFonts w:ascii="Arial" w:hAnsi="Arial" w:cs="Arial"/>
                <w:i/>
                <w:iCs/>
                <w:sz w:val="18"/>
                <w:szCs w:val="18"/>
                <w:lang w:eastAsia="ko-KR"/>
              </w:rPr>
              <w:t>, N</w:t>
            </w:r>
            <w:r w:rsidRPr="002E629B">
              <w:rPr>
                <w:rFonts w:ascii="Arial" w:hAnsi="Arial" w:cs="Arial"/>
                <w:i/>
                <w:iCs/>
                <w:sz w:val="18"/>
                <w:szCs w:val="18"/>
                <w:vertAlign w:val="subscript"/>
                <w:lang w:eastAsia="ko-KR"/>
              </w:rPr>
              <w:t xml:space="preserve">g; </w:t>
            </w:r>
            <w:proofErr w:type="spellStart"/>
            <w:r w:rsidRPr="002E629B">
              <w:rPr>
                <w:rFonts w:ascii="Arial" w:hAnsi="Arial" w:cs="Arial"/>
                <w:i/>
                <w:iCs/>
                <w:sz w:val="18"/>
                <w:szCs w:val="18"/>
                <w:lang w:eastAsia="ko-KR"/>
              </w:rPr>
              <w:t>M</w:t>
            </w:r>
            <w:r w:rsidRPr="002E629B">
              <w:rPr>
                <w:rFonts w:ascii="Arial" w:hAnsi="Arial" w:cs="Arial"/>
                <w:i/>
                <w:iCs/>
                <w:sz w:val="18"/>
                <w:szCs w:val="18"/>
                <w:vertAlign w:val="subscript"/>
                <w:lang w:eastAsia="ko-KR"/>
              </w:rPr>
              <w:t>p</w:t>
            </w:r>
            <w:proofErr w:type="spellEnd"/>
            <w:r w:rsidRPr="002E629B">
              <w:rPr>
                <w:rFonts w:ascii="Arial" w:hAnsi="Arial" w:cs="Arial"/>
                <w:i/>
                <w:iCs/>
                <w:sz w:val="18"/>
                <w:szCs w:val="18"/>
                <w:vertAlign w:val="subscript"/>
                <w:lang w:eastAsia="ko-KR"/>
              </w:rPr>
              <w:t xml:space="preserve">, </w:t>
            </w:r>
            <w:r w:rsidRPr="002E629B">
              <w:rPr>
                <w:rFonts w:ascii="Arial" w:hAnsi="Arial" w:cs="Arial"/>
                <w:i/>
                <w:iCs/>
                <w:sz w:val="18"/>
                <w:szCs w:val="18"/>
                <w:lang w:eastAsia="ko-KR"/>
              </w:rPr>
              <w:t>N</w:t>
            </w:r>
            <w:r w:rsidRPr="002E629B">
              <w:rPr>
                <w:rFonts w:ascii="Arial" w:hAnsi="Arial" w:cs="Arial"/>
                <w:i/>
                <w:iCs/>
                <w:sz w:val="18"/>
                <w:szCs w:val="18"/>
                <w:vertAlign w:val="subscript"/>
                <w:lang w:eastAsia="ko-KR"/>
              </w:rPr>
              <w:t>p</w:t>
            </w:r>
            <w:r w:rsidRPr="002E629B">
              <w:rPr>
                <w:rFonts w:ascii="Arial" w:hAnsi="Arial" w:cs="Arial"/>
                <w:i/>
                <w:iCs/>
                <w:sz w:val="18"/>
                <w:szCs w:val="18"/>
                <w:lang w:eastAsia="ko-KR"/>
              </w:rPr>
              <w:t>) = (2, 4, 2, 1, 1; 1, 1</w:t>
            </w:r>
            <w:proofErr w:type="gramStart"/>
            <w:r w:rsidRPr="002E629B">
              <w:rPr>
                <w:rFonts w:ascii="Arial" w:hAnsi="Arial" w:cs="Arial"/>
                <w:i/>
                <w:iCs/>
                <w:sz w:val="18"/>
                <w:szCs w:val="18"/>
                <w:lang w:eastAsia="ko-KR"/>
              </w:rPr>
              <w:t>);  *</w:t>
            </w:r>
            <w:proofErr w:type="gramEnd"/>
            <w:r w:rsidRPr="002E629B">
              <w:rPr>
                <w:rFonts w:ascii="Arial" w:hAnsi="Arial" w:cs="Arial"/>
                <w:i/>
                <w:iCs/>
                <w:sz w:val="18"/>
                <w:szCs w:val="18"/>
                <w:lang w:eastAsia="ko-KR"/>
              </w:rPr>
              <w:t xml:space="preserve"> </w:t>
            </w:r>
            <w:proofErr w:type="spellStart"/>
            <w:r w:rsidRPr="002E629B">
              <w:rPr>
                <w:rFonts w:ascii="Arial" w:hAnsi="Arial" w:cs="Arial"/>
                <w:i/>
                <w:iCs/>
                <w:sz w:val="18"/>
                <w:szCs w:val="18"/>
                <w:lang w:eastAsia="ko-KR"/>
              </w:rPr>
              <w:t>Θ</w:t>
            </w:r>
            <w:r w:rsidRPr="002E629B">
              <w:rPr>
                <w:rFonts w:ascii="Arial" w:hAnsi="Arial" w:cs="Arial"/>
                <w:i/>
                <w:iCs/>
                <w:sz w:val="18"/>
                <w:szCs w:val="18"/>
                <w:vertAlign w:val="subscript"/>
                <w:lang w:eastAsia="ko-KR"/>
              </w:rPr>
              <w:t>mg,ng</w:t>
            </w:r>
            <w:proofErr w:type="spellEnd"/>
            <w:r w:rsidRPr="002E629B">
              <w:rPr>
                <w:rFonts w:ascii="Arial" w:hAnsi="Arial" w:cs="Arial"/>
                <w:i/>
                <w:iCs/>
                <w:sz w:val="18"/>
                <w:szCs w:val="18"/>
                <w:lang w:eastAsia="ko-KR"/>
              </w:rPr>
              <w:t>=90°; Ω</w:t>
            </w:r>
            <w:r w:rsidRPr="002E629B">
              <w:rPr>
                <w:rFonts w:ascii="Arial" w:hAnsi="Arial" w:cs="Arial"/>
                <w:i/>
                <w:iCs/>
                <w:sz w:val="18"/>
                <w:szCs w:val="18"/>
                <w:vertAlign w:val="subscript"/>
                <w:lang w:eastAsia="ko-KR"/>
              </w:rPr>
              <w:t>0,1</w:t>
            </w:r>
            <w:r w:rsidRPr="002E629B">
              <w:rPr>
                <w:rFonts w:ascii="Arial" w:hAnsi="Arial" w:cs="Arial"/>
                <w:i/>
                <w:iCs/>
                <w:sz w:val="18"/>
                <w:szCs w:val="18"/>
                <w:lang w:eastAsia="ko-KR"/>
              </w:rPr>
              <w:t>=Ω</w:t>
            </w:r>
            <w:r w:rsidRPr="002E629B">
              <w:rPr>
                <w:rFonts w:ascii="Arial" w:hAnsi="Arial" w:cs="Arial"/>
                <w:i/>
                <w:iCs/>
                <w:sz w:val="18"/>
                <w:szCs w:val="18"/>
                <w:vertAlign w:val="subscript"/>
                <w:lang w:eastAsia="ko-KR"/>
              </w:rPr>
              <w:t>0,0</w:t>
            </w:r>
            <w:r w:rsidRPr="002E629B">
              <w:rPr>
                <w:rFonts w:ascii="Arial" w:hAnsi="Arial" w:cs="Arial"/>
                <w:i/>
                <w:iCs/>
                <w:sz w:val="18"/>
                <w:szCs w:val="18"/>
                <w:lang w:eastAsia="ko-KR"/>
              </w:rPr>
              <w:t>+180°;</w:t>
            </w:r>
          </w:p>
        </w:tc>
      </w:tr>
      <w:tr w:rsidR="002E629B" w:rsidRPr="002E629B" w14:paraId="2369ACA8" w14:textId="77777777" w:rsidTr="00132FC8">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2188E97"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BS array orientation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32311AA"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 xml:space="preserve">azimuth 0 degree; mechanic </w:t>
            </w:r>
            <w:proofErr w:type="spellStart"/>
            <w:r w:rsidRPr="002E629B">
              <w:rPr>
                <w:rFonts w:ascii="Arial" w:hAnsi="Arial" w:cs="Arial"/>
                <w:sz w:val="18"/>
                <w:szCs w:val="18"/>
                <w:lang w:eastAsia="ko-KR"/>
              </w:rPr>
              <w:t>downtilt</w:t>
            </w:r>
            <w:proofErr w:type="spellEnd"/>
            <w:r w:rsidRPr="002E629B">
              <w:rPr>
                <w:rFonts w:ascii="Arial" w:hAnsi="Arial" w:cs="Arial"/>
                <w:sz w:val="18"/>
                <w:szCs w:val="18"/>
                <w:lang w:eastAsia="ko-KR"/>
              </w:rPr>
              <w:t>: 0 degree</w:t>
            </w:r>
          </w:p>
        </w:tc>
      </w:tr>
      <w:tr w:rsidR="002E629B" w:rsidRPr="002E629B" w14:paraId="1F5DE7B5" w14:textId="77777777" w:rsidTr="00132FC8">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8117349"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UE array orientation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40809195" w14:textId="77777777" w:rsidR="002E629B" w:rsidRPr="002E629B" w:rsidRDefault="002E629B" w:rsidP="002E629B">
            <w:pPr>
              <w:keepNext/>
              <w:spacing w:line="252" w:lineRule="auto"/>
              <w:jc w:val="both"/>
              <w:rPr>
                <w:rFonts w:ascii="Arial" w:hAnsi="Arial" w:cs="Arial"/>
                <w:sz w:val="18"/>
                <w:szCs w:val="18"/>
                <w:lang w:eastAsia="ko-KR"/>
              </w:rPr>
            </w:pPr>
            <w:proofErr w:type="spellStart"/>
            <w:r w:rsidRPr="002E629B">
              <w:rPr>
                <w:rFonts w:ascii="Arial" w:hAnsi="Arial" w:cs="Arial"/>
                <w:sz w:val="18"/>
                <w:szCs w:val="18"/>
                <w:lang w:eastAsia="ko-KR"/>
              </w:rPr>
              <w:t>Ω</w:t>
            </w:r>
            <w:proofErr w:type="gramStart"/>
            <w:r w:rsidRPr="002E629B">
              <w:rPr>
                <w:rFonts w:ascii="Arial" w:hAnsi="Arial" w:cs="Arial"/>
                <w:sz w:val="18"/>
                <w:szCs w:val="18"/>
                <w:vertAlign w:val="subscript"/>
                <w:lang w:eastAsia="ko-KR"/>
              </w:rPr>
              <w:t>UT,a</w:t>
            </w:r>
            <w:proofErr w:type="spellEnd"/>
            <w:proofErr w:type="gramEnd"/>
            <w:r w:rsidRPr="002E629B">
              <w:rPr>
                <w:rFonts w:ascii="Arial" w:hAnsi="Arial" w:cs="Arial"/>
                <w:sz w:val="18"/>
                <w:szCs w:val="18"/>
                <w:lang w:eastAsia="ko-KR"/>
              </w:rPr>
              <w:t xml:space="preserve"> uniformly distributed on [0, 360] degree</w:t>
            </w:r>
          </w:p>
        </w:tc>
      </w:tr>
      <w:tr w:rsidR="002E629B" w:rsidRPr="002E629B" w14:paraId="112984FE" w14:textId="77777777" w:rsidTr="00132FC8">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08ED7C7"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UE antenna element radiation pattern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32F8E302"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See Table A.2.1-8 in TR 38.802</w:t>
            </w:r>
          </w:p>
        </w:tc>
      </w:tr>
      <w:tr w:rsidR="002E629B" w:rsidRPr="002E629B" w14:paraId="1FD2D4EE" w14:textId="77777777" w:rsidTr="00132FC8">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0DFBFC5"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UE mobility feature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2CCA496"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Blockage model added as Blockage A model in 3GPP 38.901</w:t>
            </w:r>
          </w:p>
        </w:tc>
      </w:tr>
      <w:tr w:rsidR="002E629B" w:rsidRPr="002E629B" w14:paraId="7DE086FF" w14:textId="77777777" w:rsidTr="00132FC8">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63F638B"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Transmission scheme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8DAD313"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Single TCI beam, single transmission; Single TCI beam, two transmissions (TDM, soft combine); 2 TCI beams, 2 transmissions (soft-combine)</w:t>
            </w:r>
          </w:p>
        </w:tc>
      </w:tr>
      <w:tr w:rsidR="002E629B" w:rsidRPr="002E629B" w14:paraId="279BF08C" w14:textId="77777777" w:rsidTr="00132FC8">
        <w:trPr>
          <w:trHeight w:val="272"/>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9A7D1A9"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MIMO mode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622FEF6"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SU-MIMO</w:t>
            </w:r>
          </w:p>
        </w:tc>
      </w:tr>
      <w:tr w:rsidR="002E629B" w:rsidRPr="002E629B" w14:paraId="7B58A35D" w14:textId="77777777" w:rsidTr="00132FC8">
        <w:trPr>
          <w:trHeight w:val="314"/>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467E1C9"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UE receiver type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404D94F7" w14:textId="77777777" w:rsidR="002E629B" w:rsidRPr="002E629B" w:rsidRDefault="002E629B" w:rsidP="002E629B">
            <w:pPr>
              <w:keepNext/>
              <w:spacing w:line="252" w:lineRule="auto"/>
              <w:jc w:val="both"/>
              <w:rPr>
                <w:rFonts w:ascii="Arial" w:hAnsi="Arial" w:cs="Arial"/>
                <w:sz w:val="18"/>
                <w:szCs w:val="18"/>
                <w:lang w:eastAsia="ko-KR"/>
              </w:rPr>
            </w:pPr>
            <w:r w:rsidRPr="002E629B">
              <w:rPr>
                <w:rFonts w:ascii="Arial" w:hAnsi="Arial" w:cs="Arial"/>
                <w:sz w:val="18"/>
                <w:szCs w:val="18"/>
                <w:lang w:eastAsia="ko-KR"/>
              </w:rPr>
              <w:t>MMSE-IRC as baseline</w:t>
            </w:r>
          </w:p>
        </w:tc>
      </w:tr>
    </w:tbl>
    <w:p w14:paraId="12802C9C" w14:textId="77777777" w:rsidR="002E629B" w:rsidRPr="002E629B" w:rsidRDefault="002E629B" w:rsidP="002E629B"/>
    <w:p w14:paraId="5A3C2008"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References</w:t>
      </w:r>
    </w:p>
    <w:p w14:paraId="7EA0984E" w14:textId="438FF1A2" w:rsidR="00B20377" w:rsidRPr="00BB02E7" w:rsidRDefault="002E629B">
      <w:pPr>
        <w:numPr>
          <w:ilvl w:val="0"/>
          <w:numId w:val="2"/>
        </w:numPr>
        <w:spacing w:after="0"/>
        <w:rPr>
          <w:rFonts w:eastAsia="PMingLiU"/>
          <w:lang w:val="en-US"/>
        </w:rPr>
      </w:pPr>
      <w:r w:rsidRPr="002E629B">
        <w:rPr>
          <w:rFonts w:eastAsia="PMingLiU"/>
          <w:lang w:val="en-US"/>
        </w:rPr>
        <w:t>RP-182067 Rel-16 MIMO Work Item</w:t>
      </w:r>
      <w:bookmarkEnd w:id="0"/>
    </w:p>
    <w:sectPr w:rsidR="00B20377" w:rsidRPr="00BB02E7" w:rsidSect="00F510BE">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105DC" w14:textId="77777777" w:rsidR="00931A93" w:rsidRDefault="00931A93" w:rsidP="00CB4000">
      <w:pPr>
        <w:spacing w:after="0"/>
      </w:pPr>
      <w:r>
        <w:separator/>
      </w:r>
    </w:p>
  </w:endnote>
  <w:endnote w:type="continuationSeparator" w:id="0">
    <w:p w14:paraId="41E1546B" w14:textId="77777777" w:rsidR="00931A93" w:rsidRDefault="00931A93" w:rsidP="00CB4000">
      <w:pPr>
        <w:spacing w:after="0"/>
      </w:pPr>
      <w:r>
        <w:continuationSeparator/>
      </w:r>
    </w:p>
  </w:endnote>
  <w:endnote w:type="continuationNotice" w:id="1">
    <w:p w14:paraId="004C1858" w14:textId="77777777" w:rsidR="00931A93" w:rsidRDefault="00931A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e Semibold">
    <w:altName w:val="Cambria"/>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E64B35" w:rsidRDefault="00E64B35">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64B35" w:rsidRDefault="00E64B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343E9" w14:textId="77777777" w:rsidR="00931A93" w:rsidRDefault="00931A93" w:rsidP="00CB4000">
      <w:pPr>
        <w:spacing w:after="0"/>
      </w:pPr>
      <w:r>
        <w:separator/>
      </w:r>
    </w:p>
  </w:footnote>
  <w:footnote w:type="continuationSeparator" w:id="0">
    <w:p w14:paraId="200D6EAE" w14:textId="77777777" w:rsidR="00931A93" w:rsidRDefault="00931A93" w:rsidP="00CB4000">
      <w:pPr>
        <w:spacing w:after="0"/>
      </w:pPr>
      <w:r>
        <w:continuationSeparator/>
      </w:r>
    </w:p>
  </w:footnote>
  <w:footnote w:type="continuationNotice" w:id="1">
    <w:p w14:paraId="64872DE3" w14:textId="77777777" w:rsidR="00931A93" w:rsidRDefault="00931A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C2470"/>
    <w:multiLevelType w:val="multilevel"/>
    <w:tmpl w:val="0CB25D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31091A"/>
    <w:multiLevelType w:val="multilevel"/>
    <w:tmpl w:val="D4BE36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6C35BD"/>
    <w:multiLevelType w:val="multilevel"/>
    <w:tmpl w:val="8042FD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 w15:restartNumberingAfterBreak="0">
    <w:nsid w:val="0DD56425"/>
    <w:multiLevelType w:val="multilevel"/>
    <w:tmpl w:val="668679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1D6515"/>
    <w:multiLevelType w:val="multilevel"/>
    <w:tmpl w:val="463A79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41217B"/>
    <w:multiLevelType w:val="multilevel"/>
    <w:tmpl w:val="285A8DE0"/>
    <w:lvl w:ilvl="0">
      <w:start w:val="2"/>
      <w:numFmt w:val="decimal"/>
      <w:lvlText w:val="%1."/>
      <w:lvlJc w:val="left"/>
      <w:pPr>
        <w:ind w:left="765" w:hanging="405"/>
      </w:pPr>
      <w:rPr>
        <w:rFonts w:hint="default"/>
      </w:rPr>
    </w:lvl>
    <w:lvl w:ilvl="1">
      <w:start w:val="1"/>
      <w:numFmt w:val="decimal"/>
      <w:isLgl/>
      <w:lvlText w:val="%1.%2"/>
      <w:lvlJc w:val="left"/>
      <w:pPr>
        <w:ind w:left="389" w:hanging="389"/>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95576D9"/>
    <w:multiLevelType w:val="multilevel"/>
    <w:tmpl w:val="8F785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C65062C"/>
    <w:multiLevelType w:val="multilevel"/>
    <w:tmpl w:val="EA5084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ED5ECB"/>
    <w:multiLevelType w:val="multilevel"/>
    <w:tmpl w:val="AF9C65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F00B72"/>
    <w:multiLevelType w:val="multilevel"/>
    <w:tmpl w:val="A984C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FB5611"/>
    <w:multiLevelType w:val="multilevel"/>
    <w:tmpl w:val="267846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A830CE8"/>
    <w:multiLevelType w:val="hybridMultilevel"/>
    <w:tmpl w:val="0D2C8FA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473DB4"/>
    <w:multiLevelType w:val="multilevel"/>
    <w:tmpl w:val="BBAE7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095ED0"/>
    <w:multiLevelType w:val="multilevel"/>
    <w:tmpl w:val="5254BC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C06703"/>
    <w:multiLevelType w:val="multilevel"/>
    <w:tmpl w:val="618E1A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FF44341"/>
    <w:multiLevelType w:val="multilevel"/>
    <w:tmpl w:val="A1828E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B47402"/>
    <w:multiLevelType w:val="multilevel"/>
    <w:tmpl w:val="9CD4FA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F47828"/>
    <w:multiLevelType w:val="multilevel"/>
    <w:tmpl w:val="CBB09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724D64"/>
    <w:multiLevelType w:val="multilevel"/>
    <w:tmpl w:val="8F2863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EF2CBC"/>
    <w:multiLevelType w:val="multilevel"/>
    <w:tmpl w:val="D610A3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5CA7336"/>
    <w:multiLevelType w:val="multilevel"/>
    <w:tmpl w:val="74E4E2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CE3650"/>
    <w:multiLevelType w:val="multilevel"/>
    <w:tmpl w:val="9BB297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D222437"/>
    <w:multiLevelType w:val="multilevel"/>
    <w:tmpl w:val="03C87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E9125E9"/>
    <w:multiLevelType w:val="multilevel"/>
    <w:tmpl w:val="1D92B3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6E1008F"/>
    <w:multiLevelType w:val="multilevel"/>
    <w:tmpl w:val="22E2A4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0"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F39258F"/>
    <w:multiLevelType w:val="multilevel"/>
    <w:tmpl w:val="5172E4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FA845CD"/>
    <w:multiLevelType w:val="hybridMultilevel"/>
    <w:tmpl w:val="0F907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4" w15:restartNumberingAfterBreak="0">
    <w:nsid w:val="7296274A"/>
    <w:multiLevelType w:val="multilevel"/>
    <w:tmpl w:val="DADA5F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2D11766"/>
    <w:multiLevelType w:val="hybridMultilevel"/>
    <w:tmpl w:val="CA862B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BC631D1"/>
    <w:multiLevelType w:val="multilevel"/>
    <w:tmpl w:val="C4323F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0"/>
  </w:num>
  <w:num w:numId="2">
    <w:abstractNumId w:val="28"/>
  </w:num>
  <w:num w:numId="3">
    <w:abstractNumId w:val="26"/>
  </w:num>
  <w:num w:numId="4">
    <w:abstractNumId w:val="20"/>
  </w:num>
  <w:num w:numId="5">
    <w:abstractNumId w:val="15"/>
  </w:num>
  <w:num w:numId="6">
    <w:abstractNumId w:val="16"/>
  </w:num>
  <w:num w:numId="7">
    <w:abstractNumId w:val="45"/>
  </w:num>
  <w:num w:numId="8">
    <w:abstractNumId w:val="46"/>
  </w:num>
  <w:num w:numId="9">
    <w:abstractNumId w:val="38"/>
  </w:num>
  <w:num w:numId="10">
    <w:abstractNumId w:val="8"/>
  </w:num>
  <w:num w:numId="11">
    <w:abstractNumId w:val="15"/>
  </w:num>
  <w:num w:numId="12">
    <w:abstractNumId w:val="39"/>
  </w:num>
  <w:num w:numId="13">
    <w:abstractNumId w:val="15"/>
  </w:num>
  <w:num w:numId="14">
    <w:abstractNumId w:val="10"/>
  </w:num>
  <w:num w:numId="15">
    <w:abstractNumId w:val="19"/>
  </w:num>
  <w:num w:numId="16">
    <w:abstractNumId w:val="41"/>
  </w:num>
  <w:num w:numId="17">
    <w:abstractNumId w:val="35"/>
  </w:num>
  <w:num w:numId="18">
    <w:abstractNumId w:val="34"/>
  </w:num>
  <w:num w:numId="19">
    <w:abstractNumId w:val="31"/>
  </w:num>
  <w:num w:numId="20">
    <w:abstractNumId w:val="5"/>
  </w:num>
  <w:num w:numId="21">
    <w:abstractNumId w:val="6"/>
  </w:num>
  <w:num w:numId="22">
    <w:abstractNumId w:val="3"/>
  </w:num>
  <w:num w:numId="23">
    <w:abstractNumId w:val="37"/>
  </w:num>
  <w:num w:numId="24">
    <w:abstractNumId w:val="44"/>
  </w:num>
  <w:num w:numId="25">
    <w:abstractNumId w:val="12"/>
  </w:num>
  <w:num w:numId="26">
    <w:abstractNumId w:val="9"/>
  </w:num>
  <w:num w:numId="27">
    <w:abstractNumId w:val="23"/>
  </w:num>
  <w:num w:numId="28">
    <w:abstractNumId w:val="24"/>
  </w:num>
  <w:num w:numId="29">
    <w:abstractNumId w:val="36"/>
  </w:num>
  <w:num w:numId="30">
    <w:abstractNumId w:val="15"/>
  </w:num>
  <w:num w:numId="31">
    <w:abstractNumId w:val="10"/>
  </w:num>
  <w:num w:numId="32">
    <w:abstractNumId w:val="39"/>
  </w:num>
  <w:num w:numId="33">
    <w:abstractNumId w:val="15"/>
  </w:num>
  <w:num w:numId="34">
    <w:abstractNumId w:val="43"/>
  </w:num>
  <w:num w:numId="35">
    <w:abstractNumId w:val="42"/>
  </w:num>
  <w:num w:numId="36">
    <w:abstractNumId w:val="30"/>
  </w:num>
  <w:num w:numId="37">
    <w:abstractNumId w:val="4"/>
  </w:num>
  <w:num w:numId="38">
    <w:abstractNumId w:val="2"/>
  </w:num>
  <w:num w:numId="39">
    <w:abstractNumId w:val="18"/>
  </w:num>
  <w:num w:numId="40">
    <w:abstractNumId w:val="27"/>
  </w:num>
  <w:num w:numId="41">
    <w:abstractNumId w:val="47"/>
  </w:num>
  <w:num w:numId="42">
    <w:abstractNumId w:val="14"/>
  </w:num>
  <w:num w:numId="43">
    <w:abstractNumId w:val="29"/>
  </w:num>
  <w:num w:numId="44">
    <w:abstractNumId w:val="21"/>
  </w:num>
  <w:num w:numId="45">
    <w:abstractNumId w:val="17"/>
  </w:num>
  <w:num w:numId="46">
    <w:abstractNumId w:val="13"/>
  </w:num>
  <w:num w:numId="47">
    <w:abstractNumId w:val="1"/>
  </w:num>
  <w:num w:numId="48">
    <w:abstractNumId w:val="11"/>
  </w:num>
  <w:num w:numId="49">
    <w:abstractNumId w:val="33"/>
  </w:num>
  <w:num w:numId="50">
    <w:abstractNumId w:val="7"/>
  </w:num>
  <w:num w:numId="51">
    <w:abstractNumId w:val="22"/>
  </w:num>
  <w:num w:numId="52">
    <w:abstractNumId w:val="25"/>
  </w:num>
  <w:num w:numId="53">
    <w:abstractNumId w:val="0"/>
  </w:num>
  <w:num w:numId="54">
    <w:abstractNumId w:val="32"/>
  </w:num>
  <w:num w:numId="55">
    <w:abstractNumId w:val="42"/>
  </w:num>
  <w:num w:numId="56">
    <w:abstractNumId w:val="4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2810"/>
    <w:rsid w:val="00002874"/>
    <w:rsid w:val="00002B6B"/>
    <w:rsid w:val="00002C49"/>
    <w:rsid w:val="00002DD2"/>
    <w:rsid w:val="000034B4"/>
    <w:rsid w:val="00004255"/>
    <w:rsid w:val="00004397"/>
    <w:rsid w:val="00004B49"/>
    <w:rsid w:val="00004F3C"/>
    <w:rsid w:val="000051C9"/>
    <w:rsid w:val="0000670E"/>
    <w:rsid w:val="000068E7"/>
    <w:rsid w:val="0001021E"/>
    <w:rsid w:val="00010C09"/>
    <w:rsid w:val="00010F53"/>
    <w:rsid w:val="00010F74"/>
    <w:rsid w:val="00010F77"/>
    <w:rsid w:val="0001167E"/>
    <w:rsid w:val="00011EEB"/>
    <w:rsid w:val="0001270E"/>
    <w:rsid w:val="00013B8B"/>
    <w:rsid w:val="00013F3C"/>
    <w:rsid w:val="00014027"/>
    <w:rsid w:val="000140E6"/>
    <w:rsid w:val="00014269"/>
    <w:rsid w:val="0001451E"/>
    <w:rsid w:val="000148C0"/>
    <w:rsid w:val="000170BC"/>
    <w:rsid w:val="00017508"/>
    <w:rsid w:val="00017E4F"/>
    <w:rsid w:val="000206DB"/>
    <w:rsid w:val="00020B93"/>
    <w:rsid w:val="000216CF"/>
    <w:rsid w:val="00023A5D"/>
    <w:rsid w:val="00024251"/>
    <w:rsid w:val="00025099"/>
    <w:rsid w:val="000252C7"/>
    <w:rsid w:val="00025425"/>
    <w:rsid w:val="00025728"/>
    <w:rsid w:val="00025783"/>
    <w:rsid w:val="00025CC3"/>
    <w:rsid w:val="0002600E"/>
    <w:rsid w:val="00026C28"/>
    <w:rsid w:val="00026CEE"/>
    <w:rsid w:val="00027804"/>
    <w:rsid w:val="00030474"/>
    <w:rsid w:val="0003075E"/>
    <w:rsid w:val="000309E4"/>
    <w:rsid w:val="00030A31"/>
    <w:rsid w:val="00030EF4"/>
    <w:rsid w:val="00031083"/>
    <w:rsid w:val="000320B5"/>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E54"/>
    <w:rsid w:val="000408D9"/>
    <w:rsid w:val="00040F83"/>
    <w:rsid w:val="00041425"/>
    <w:rsid w:val="000414D4"/>
    <w:rsid w:val="0004165E"/>
    <w:rsid w:val="00042BB1"/>
    <w:rsid w:val="00042DE7"/>
    <w:rsid w:val="00042E3C"/>
    <w:rsid w:val="00043277"/>
    <w:rsid w:val="000432BB"/>
    <w:rsid w:val="00043414"/>
    <w:rsid w:val="00043EF2"/>
    <w:rsid w:val="0004415A"/>
    <w:rsid w:val="00045719"/>
    <w:rsid w:val="00046583"/>
    <w:rsid w:val="00046891"/>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C12"/>
    <w:rsid w:val="000570D8"/>
    <w:rsid w:val="000574D5"/>
    <w:rsid w:val="000574DE"/>
    <w:rsid w:val="000603BF"/>
    <w:rsid w:val="00060E48"/>
    <w:rsid w:val="00060F49"/>
    <w:rsid w:val="00062486"/>
    <w:rsid w:val="00063322"/>
    <w:rsid w:val="000640C3"/>
    <w:rsid w:val="00064417"/>
    <w:rsid w:val="000650A0"/>
    <w:rsid w:val="000653A2"/>
    <w:rsid w:val="00067AA3"/>
    <w:rsid w:val="00067DCC"/>
    <w:rsid w:val="0007092B"/>
    <w:rsid w:val="00070CA5"/>
    <w:rsid w:val="00070EC9"/>
    <w:rsid w:val="00071E09"/>
    <w:rsid w:val="000727F5"/>
    <w:rsid w:val="00073098"/>
    <w:rsid w:val="00073998"/>
    <w:rsid w:val="00073E20"/>
    <w:rsid w:val="000747B1"/>
    <w:rsid w:val="00074DAA"/>
    <w:rsid w:val="00074DB2"/>
    <w:rsid w:val="00075322"/>
    <w:rsid w:val="00075A78"/>
    <w:rsid w:val="00076143"/>
    <w:rsid w:val="00076BED"/>
    <w:rsid w:val="00076FC4"/>
    <w:rsid w:val="00077B85"/>
    <w:rsid w:val="00077D0C"/>
    <w:rsid w:val="0008103B"/>
    <w:rsid w:val="00081ACE"/>
    <w:rsid w:val="00081AF1"/>
    <w:rsid w:val="00081B42"/>
    <w:rsid w:val="00083DF4"/>
    <w:rsid w:val="0008496C"/>
    <w:rsid w:val="0008515D"/>
    <w:rsid w:val="00085D71"/>
    <w:rsid w:val="00085FC8"/>
    <w:rsid w:val="0008634A"/>
    <w:rsid w:val="0008665C"/>
    <w:rsid w:val="00087567"/>
    <w:rsid w:val="00087C69"/>
    <w:rsid w:val="00087D62"/>
    <w:rsid w:val="00090376"/>
    <w:rsid w:val="00090898"/>
    <w:rsid w:val="00090AB2"/>
    <w:rsid w:val="00091646"/>
    <w:rsid w:val="00091C3F"/>
    <w:rsid w:val="000920F9"/>
    <w:rsid w:val="00092EAF"/>
    <w:rsid w:val="00093BBD"/>
    <w:rsid w:val="00093C31"/>
    <w:rsid w:val="00094DEE"/>
    <w:rsid w:val="00095528"/>
    <w:rsid w:val="0009688D"/>
    <w:rsid w:val="00096A68"/>
    <w:rsid w:val="00096C66"/>
    <w:rsid w:val="00097454"/>
    <w:rsid w:val="00097E8F"/>
    <w:rsid w:val="000A0EC5"/>
    <w:rsid w:val="000A1342"/>
    <w:rsid w:val="000A27C1"/>
    <w:rsid w:val="000A29B0"/>
    <w:rsid w:val="000A2A62"/>
    <w:rsid w:val="000A31B3"/>
    <w:rsid w:val="000A39A0"/>
    <w:rsid w:val="000A3C2F"/>
    <w:rsid w:val="000A3F4A"/>
    <w:rsid w:val="000A4F19"/>
    <w:rsid w:val="000A4FBC"/>
    <w:rsid w:val="000A6E95"/>
    <w:rsid w:val="000B075F"/>
    <w:rsid w:val="000B0BD7"/>
    <w:rsid w:val="000B0DA5"/>
    <w:rsid w:val="000B135E"/>
    <w:rsid w:val="000B143C"/>
    <w:rsid w:val="000B156E"/>
    <w:rsid w:val="000B2DF2"/>
    <w:rsid w:val="000B2EF4"/>
    <w:rsid w:val="000B356D"/>
    <w:rsid w:val="000B4609"/>
    <w:rsid w:val="000B4C82"/>
    <w:rsid w:val="000B6606"/>
    <w:rsid w:val="000B67AC"/>
    <w:rsid w:val="000B67FF"/>
    <w:rsid w:val="000B7795"/>
    <w:rsid w:val="000C0364"/>
    <w:rsid w:val="000C0A2A"/>
    <w:rsid w:val="000C0F3C"/>
    <w:rsid w:val="000C153D"/>
    <w:rsid w:val="000C266D"/>
    <w:rsid w:val="000C30B4"/>
    <w:rsid w:val="000C37F5"/>
    <w:rsid w:val="000C4689"/>
    <w:rsid w:val="000C5259"/>
    <w:rsid w:val="000C5553"/>
    <w:rsid w:val="000C6A1E"/>
    <w:rsid w:val="000C6C28"/>
    <w:rsid w:val="000C6D6E"/>
    <w:rsid w:val="000C7E43"/>
    <w:rsid w:val="000C7F5C"/>
    <w:rsid w:val="000D0EE1"/>
    <w:rsid w:val="000D1625"/>
    <w:rsid w:val="000D181D"/>
    <w:rsid w:val="000D186A"/>
    <w:rsid w:val="000D21B3"/>
    <w:rsid w:val="000D230E"/>
    <w:rsid w:val="000D2343"/>
    <w:rsid w:val="000D2FAD"/>
    <w:rsid w:val="000D3560"/>
    <w:rsid w:val="000D4A69"/>
    <w:rsid w:val="000D4F1A"/>
    <w:rsid w:val="000D5237"/>
    <w:rsid w:val="000D57C4"/>
    <w:rsid w:val="000D6E16"/>
    <w:rsid w:val="000D6EEA"/>
    <w:rsid w:val="000D6F13"/>
    <w:rsid w:val="000D6F51"/>
    <w:rsid w:val="000D7892"/>
    <w:rsid w:val="000D7D46"/>
    <w:rsid w:val="000E074A"/>
    <w:rsid w:val="000E0755"/>
    <w:rsid w:val="000E12E9"/>
    <w:rsid w:val="000E1434"/>
    <w:rsid w:val="000E20C4"/>
    <w:rsid w:val="000E26DC"/>
    <w:rsid w:val="000E3248"/>
    <w:rsid w:val="000E359A"/>
    <w:rsid w:val="000E3C23"/>
    <w:rsid w:val="000E5CE3"/>
    <w:rsid w:val="000E6370"/>
    <w:rsid w:val="000E66FB"/>
    <w:rsid w:val="000E7149"/>
    <w:rsid w:val="000E7323"/>
    <w:rsid w:val="000E741C"/>
    <w:rsid w:val="000F0C37"/>
    <w:rsid w:val="000F0E27"/>
    <w:rsid w:val="000F1BC5"/>
    <w:rsid w:val="000F1C6D"/>
    <w:rsid w:val="000F2203"/>
    <w:rsid w:val="000F259C"/>
    <w:rsid w:val="000F3052"/>
    <w:rsid w:val="000F3D8E"/>
    <w:rsid w:val="000F42A6"/>
    <w:rsid w:val="000F5B1A"/>
    <w:rsid w:val="000F5DFC"/>
    <w:rsid w:val="00100317"/>
    <w:rsid w:val="00100528"/>
    <w:rsid w:val="00100647"/>
    <w:rsid w:val="00100D01"/>
    <w:rsid w:val="00101905"/>
    <w:rsid w:val="0010251A"/>
    <w:rsid w:val="00102781"/>
    <w:rsid w:val="00103401"/>
    <w:rsid w:val="00103BC1"/>
    <w:rsid w:val="00104DB7"/>
    <w:rsid w:val="00104F9D"/>
    <w:rsid w:val="001054E0"/>
    <w:rsid w:val="0010611F"/>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5A1"/>
    <w:rsid w:val="001168B5"/>
    <w:rsid w:val="00116CFD"/>
    <w:rsid w:val="00120562"/>
    <w:rsid w:val="001212F8"/>
    <w:rsid w:val="00121719"/>
    <w:rsid w:val="001219C9"/>
    <w:rsid w:val="00121D0F"/>
    <w:rsid w:val="001222B8"/>
    <w:rsid w:val="00123DD6"/>
    <w:rsid w:val="00124482"/>
    <w:rsid w:val="00125309"/>
    <w:rsid w:val="00125AB7"/>
    <w:rsid w:val="001262AF"/>
    <w:rsid w:val="00126987"/>
    <w:rsid w:val="00127117"/>
    <w:rsid w:val="00127AC2"/>
    <w:rsid w:val="001306AC"/>
    <w:rsid w:val="00130F77"/>
    <w:rsid w:val="0013167B"/>
    <w:rsid w:val="00132980"/>
    <w:rsid w:val="00132FC8"/>
    <w:rsid w:val="001333AA"/>
    <w:rsid w:val="00133600"/>
    <w:rsid w:val="00133891"/>
    <w:rsid w:val="00134226"/>
    <w:rsid w:val="0013440F"/>
    <w:rsid w:val="00134B2F"/>
    <w:rsid w:val="001364AC"/>
    <w:rsid w:val="00136527"/>
    <w:rsid w:val="001365E2"/>
    <w:rsid w:val="00137B15"/>
    <w:rsid w:val="00137BC9"/>
    <w:rsid w:val="0014069A"/>
    <w:rsid w:val="0014090A"/>
    <w:rsid w:val="001409D1"/>
    <w:rsid w:val="00140D4D"/>
    <w:rsid w:val="00140FE6"/>
    <w:rsid w:val="00141118"/>
    <w:rsid w:val="00141221"/>
    <w:rsid w:val="00142854"/>
    <w:rsid w:val="00142BDE"/>
    <w:rsid w:val="00143574"/>
    <w:rsid w:val="00143E00"/>
    <w:rsid w:val="00144980"/>
    <w:rsid w:val="00144DED"/>
    <w:rsid w:val="00144FD3"/>
    <w:rsid w:val="00145A94"/>
    <w:rsid w:val="00145B24"/>
    <w:rsid w:val="0014608B"/>
    <w:rsid w:val="001461A3"/>
    <w:rsid w:val="001462C9"/>
    <w:rsid w:val="00146A0B"/>
    <w:rsid w:val="001475E6"/>
    <w:rsid w:val="00147DEE"/>
    <w:rsid w:val="0015002B"/>
    <w:rsid w:val="001507B1"/>
    <w:rsid w:val="0015211A"/>
    <w:rsid w:val="00152FE4"/>
    <w:rsid w:val="001534A1"/>
    <w:rsid w:val="00153754"/>
    <w:rsid w:val="001542D9"/>
    <w:rsid w:val="001544CF"/>
    <w:rsid w:val="001549F3"/>
    <w:rsid w:val="001558AF"/>
    <w:rsid w:val="00155B7A"/>
    <w:rsid w:val="001564E7"/>
    <w:rsid w:val="001567D8"/>
    <w:rsid w:val="00156B3E"/>
    <w:rsid w:val="001574E7"/>
    <w:rsid w:val="00157669"/>
    <w:rsid w:val="00160438"/>
    <w:rsid w:val="00160EEA"/>
    <w:rsid w:val="00163484"/>
    <w:rsid w:val="001634E5"/>
    <w:rsid w:val="00164EC1"/>
    <w:rsid w:val="00164FB3"/>
    <w:rsid w:val="00165287"/>
    <w:rsid w:val="00165535"/>
    <w:rsid w:val="00165DFC"/>
    <w:rsid w:val="0016646B"/>
    <w:rsid w:val="00166920"/>
    <w:rsid w:val="00166C73"/>
    <w:rsid w:val="00166D14"/>
    <w:rsid w:val="00167471"/>
    <w:rsid w:val="00167D02"/>
    <w:rsid w:val="00170831"/>
    <w:rsid w:val="001708B7"/>
    <w:rsid w:val="001708F9"/>
    <w:rsid w:val="00172108"/>
    <w:rsid w:val="00173037"/>
    <w:rsid w:val="0017325C"/>
    <w:rsid w:val="00174D5D"/>
    <w:rsid w:val="001756AF"/>
    <w:rsid w:val="00177844"/>
    <w:rsid w:val="00177A80"/>
    <w:rsid w:val="001806AF"/>
    <w:rsid w:val="00180E6C"/>
    <w:rsid w:val="00181473"/>
    <w:rsid w:val="00182340"/>
    <w:rsid w:val="001823B2"/>
    <w:rsid w:val="00182C77"/>
    <w:rsid w:val="00183030"/>
    <w:rsid w:val="00184392"/>
    <w:rsid w:val="0018524D"/>
    <w:rsid w:val="00186B7E"/>
    <w:rsid w:val="00186FBF"/>
    <w:rsid w:val="00187083"/>
    <w:rsid w:val="0018723F"/>
    <w:rsid w:val="00187600"/>
    <w:rsid w:val="00187744"/>
    <w:rsid w:val="00187BBE"/>
    <w:rsid w:val="00190D75"/>
    <w:rsid w:val="00190E0F"/>
    <w:rsid w:val="00190E13"/>
    <w:rsid w:val="001910A1"/>
    <w:rsid w:val="00191131"/>
    <w:rsid w:val="00191734"/>
    <w:rsid w:val="001918B5"/>
    <w:rsid w:val="00191B96"/>
    <w:rsid w:val="00192DC0"/>
    <w:rsid w:val="00192DF7"/>
    <w:rsid w:val="00193689"/>
    <w:rsid w:val="001940F0"/>
    <w:rsid w:val="0019423D"/>
    <w:rsid w:val="00194B7C"/>
    <w:rsid w:val="0019512E"/>
    <w:rsid w:val="0019527B"/>
    <w:rsid w:val="00195A7F"/>
    <w:rsid w:val="00196079"/>
    <w:rsid w:val="0019720A"/>
    <w:rsid w:val="001A04F1"/>
    <w:rsid w:val="001A0D5B"/>
    <w:rsid w:val="001A15D3"/>
    <w:rsid w:val="001A1979"/>
    <w:rsid w:val="001A1F6D"/>
    <w:rsid w:val="001A2ABD"/>
    <w:rsid w:val="001A3918"/>
    <w:rsid w:val="001A3AC8"/>
    <w:rsid w:val="001A429D"/>
    <w:rsid w:val="001A5A13"/>
    <w:rsid w:val="001A715B"/>
    <w:rsid w:val="001A724B"/>
    <w:rsid w:val="001A7EAA"/>
    <w:rsid w:val="001A7F0F"/>
    <w:rsid w:val="001B0439"/>
    <w:rsid w:val="001B04D4"/>
    <w:rsid w:val="001B0747"/>
    <w:rsid w:val="001B120B"/>
    <w:rsid w:val="001B1214"/>
    <w:rsid w:val="001B1F81"/>
    <w:rsid w:val="001B2865"/>
    <w:rsid w:val="001B2FC5"/>
    <w:rsid w:val="001B3535"/>
    <w:rsid w:val="001B494C"/>
    <w:rsid w:val="001B5947"/>
    <w:rsid w:val="001B5CDA"/>
    <w:rsid w:val="001B5F3F"/>
    <w:rsid w:val="001B6F70"/>
    <w:rsid w:val="001B7135"/>
    <w:rsid w:val="001C029A"/>
    <w:rsid w:val="001C074F"/>
    <w:rsid w:val="001C0828"/>
    <w:rsid w:val="001C0883"/>
    <w:rsid w:val="001C0EC5"/>
    <w:rsid w:val="001C190D"/>
    <w:rsid w:val="001C26F5"/>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BEE"/>
    <w:rsid w:val="001D1113"/>
    <w:rsid w:val="001D13C9"/>
    <w:rsid w:val="001D16D8"/>
    <w:rsid w:val="001D244B"/>
    <w:rsid w:val="001D3670"/>
    <w:rsid w:val="001D3722"/>
    <w:rsid w:val="001D3C12"/>
    <w:rsid w:val="001D3C75"/>
    <w:rsid w:val="001D4259"/>
    <w:rsid w:val="001D4434"/>
    <w:rsid w:val="001D49A9"/>
    <w:rsid w:val="001D49B6"/>
    <w:rsid w:val="001D5037"/>
    <w:rsid w:val="001D5915"/>
    <w:rsid w:val="001D6BD2"/>
    <w:rsid w:val="001D791D"/>
    <w:rsid w:val="001E0E1B"/>
    <w:rsid w:val="001E16F1"/>
    <w:rsid w:val="001E1704"/>
    <w:rsid w:val="001E1B00"/>
    <w:rsid w:val="001E1FB6"/>
    <w:rsid w:val="001E24A1"/>
    <w:rsid w:val="001E31A3"/>
    <w:rsid w:val="001E372B"/>
    <w:rsid w:val="001E3935"/>
    <w:rsid w:val="001E3FF2"/>
    <w:rsid w:val="001E4D82"/>
    <w:rsid w:val="001E4DDD"/>
    <w:rsid w:val="001E5560"/>
    <w:rsid w:val="001E58D3"/>
    <w:rsid w:val="001E6682"/>
    <w:rsid w:val="001E695B"/>
    <w:rsid w:val="001E75CC"/>
    <w:rsid w:val="001E79D4"/>
    <w:rsid w:val="001E7F73"/>
    <w:rsid w:val="001F02F8"/>
    <w:rsid w:val="001F1608"/>
    <w:rsid w:val="001F1FCC"/>
    <w:rsid w:val="001F370E"/>
    <w:rsid w:val="001F4056"/>
    <w:rsid w:val="001F411E"/>
    <w:rsid w:val="001F418C"/>
    <w:rsid w:val="001F43BC"/>
    <w:rsid w:val="001F4682"/>
    <w:rsid w:val="001F60D6"/>
    <w:rsid w:val="001F616C"/>
    <w:rsid w:val="001F64BB"/>
    <w:rsid w:val="001F7451"/>
    <w:rsid w:val="001F7A22"/>
    <w:rsid w:val="002026C8"/>
    <w:rsid w:val="00202F2C"/>
    <w:rsid w:val="0020326A"/>
    <w:rsid w:val="002036F3"/>
    <w:rsid w:val="002042D1"/>
    <w:rsid w:val="002047CB"/>
    <w:rsid w:val="002048C7"/>
    <w:rsid w:val="002054F7"/>
    <w:rsid w:val="0020591D"/>
    <w:rsid w:val="00205FA4"/>
    <w:rsid w:val="0020619C"/>
    <w:rsid w:val="002067E2"/>
    <w:rsid w:val="00206B5C"/>
    <w:rsid w:val="00206DA2"/>
    <w:rsid w:val="00207BD8"/>
    <w:rsid w:val="00210319"/>
    <w:rsid w:val="00211625"/>
    <w:rsid w:val="00211D15"/>
    <w:rsid w:val="00212E84"/>
    <w:rsid w:val="002145AC"/>
    <w:rsid w:val="0021462B"/>
    <w:rsid w:val="00214892"/>
    <w:rsid w:val="00214EC2"/>
    <w:rsid w:val="00215035"/>
    <w:rsid w:val="002173FB"/>
    <w:rsid w:val="00220642"/>
    <w:rsid w:val="00221831"/>
    <w:rsid w:val="002219AD"/>
    <w:rsid w:val="0022261D"/>
    <w:rsid w:val="002229FF"/>
    <w:rsid w:val="002236DB"/>
    <w:rsid w:val="00223912"/>
    <w:rsid w:val="00223FC5"/>
    <w:rsid w:val="0022431F"/>
    <w:rsid w:val="0022507C"/>
    <w:rsid w:val="00225081"/>
    <w:rsid w:val="0022621A"/>
    <w:rsid w:val="00227070"/>
    <w:rsid w:val="00227259"/>
    <w:rsid w:val="00227466"/>
    <w:rsid w:val="00227CBD"/>
    <w:rsid w:val="0023067E"/>
    <w:rsid w:val="00230AB4"/>
    <w:rsid w:val="0023110B"/>
    <w:rsid w:val="002316C5"/>
    <w:rsid w:val="0023243B"/>
    <w:rsid w:val="00232DE4"/>
    <w:rsid w:val="00232FC5"/>
    <w:rsid w:val="0023341E"/>
    <w:rsid w:val="00234841"/>
    <w:rsid w:val="00234F0C"/>
    <w:rsid w:val="002350E7"/>
    <w:rsid w:val="00235131"/>
    <w:rsid w:val="00235B97"/>
    <w:rsid w:val="00235D22"/>
    <w:rsid w:val="00236315"/>
    <w:rsid w:val="00236D33"/>
    <w:rsid w:val="00240386"/>
    <w:rsid w:val="002405C3"/>
    <w:rsid w:val="0024077E"/>
    <w:rsid w:val="0024118D"/>
    <w:rsid w:val="00242659"/>
    <w:rsid w:val="00242F15"/>
    <w:rsid w:val="00243B9B"/>
    <w:rsid w:val="0024578D"/>
    <w:rsid w:val="00245919"/>
    <w:rsid w:val="00245BAE"/>
    <w:rsid w:val="00245DD1"/>
    <w:rsid w:val="0024657C"/>
    <w:rsid w:val="00246983"/>
    <w:rsid w:val="00246ABC"/>
    <w:rsid w:val="00251652"/>
    <w:rsid w:val="00251FAE"/>
    <w:rsid w:val="00252671"/>
    <w:rsid w:val="00252980"/>
    <w:rsid w:val="00252D50"/>
    <w:rsid w:val="0025352F"/>
    <w:rsid w:val="0025380D"/>
    <w:rsid w:val="00253A7B"/>
    <w:rsid w:val="00253D9A"/>
    <w:rsid w:val="002544A3"/>
    <w:rsid w:val="00254919"/>
    <w:rsid w:val="00254AEA"/>
    <w:rsid w:val="00254C0A"/>
    <w:rsid w:val="002550DE"/>
    <w:rsid w:val="002556CF"/>
    <w:rsid w:val="00255AD3"/>
    <w:rsid w:val="002565DF"/>
    <w:rsid w:val="00256B60"/>
    <w:rsid w:val="0025782C"/>
    <w:rsid w:val="00257F31"/>
    <w:rsid w:val="0026023B"/>
    <w:rsid w:val="00260558"/>
    <w:rsid w:val="0026059A"/>
    <w:rsid w:val="00260627"/>
    <w:rsid w:val="00261826"/>
    <w:rsid w:val="002624E4"/>
    <w:rsid w:val="0026279F"/>
    <w:rsid w:val="00262F6F"/>
    <w:rsid w:val="002633FC"/>
    <w:rsid w:val="002639BB"/>
    <w:rsid w:val="00263FB4"/>
    <w:rsid w:val="002643C5"/>
    <w:rsid w:val="002644AB"/>
    <w:rsid w:val="0026461F"/>
    <w:rsid w:val="00264B7B"/>
    <w:rsid w:val="00264C78"/>
    <w:rsid w:val="002652D7"/>
    <w:rsid w:val="00266EDC"/>
    <w:rsid w:val="00266F1A"/>
    <w:rsid w:val="00267709"/>
    <w:rsid w:val="002678FF"/>
    <w:rsid w:val="00267AC0"/>
    <w:rsid w:val="002701C7"/>
    <w:rsid w:val="00270399"/>
    <w:rsid w:val="0027043E"/>
    <w:rsid w:val="0027087B"/>
    <w:rsid w:val="00271F22"/>
    <w:rsid w:val="002727C4"/>
    <w:rsid w:val="002727F5"/>
    <w:rsid w:val="002729B3"/>
    <w:rsid w:val="0027581B"/>
    <w:rsid w:val="00275D8F"/>
    <w:rsid w:val="00276B8D"/>
    <w:rsid w:val="002774EE"/>
    <w:rsid w:val="00277F57"/>
    <w:rsid w:val="0028029F"/>
    <w:rsid w:val="00280A71"/>
    <w:rsid w:val="00280FF8"/>
    <w:rsid w:val="00281A40"/>
    <w:rsid w:val="0028252E"/>
    <w:rsid w:val="00282960"/>
    <w:rsid w:val="00282F6C"/>
    <w:rsid w:val="002833BE"/>
    <w:rsid w:val="00283F5A"/>
    <w:rsid w:val="0028410F"/>
    <w:rsid w:val="002843D8"/>
    <w:rsid w:val="0028503B"/>
    <w:rsid w:val="00285B3D"/>
    <w:rsid w:val="00285D8F"/>
    <w:rsid w:val="0028687A"/>
    <w:rsid w:val="002870A7"/>
    <w:rsid w:val="00287103"/>
    <w:rsid w:val="0029034C"/>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A0180"/>
    <w:rsid w:val="002A0523"/>
    <w:rsid w:val="002A073C"/>
    <w:rsid w:val="002A07BD"/>
    <w:rsid w:val="002A07F5"/>
    <w:rsid w:val="002A09B9"/>
    <w:rsid w:val="002A1ABD"/>
    <w:rsid w:val="002A1B5E"/>
    <w:rsid w:val="002A259F"/>
    <w:rsid w:val="002A3772"/>
    <w:rsid w:val="002A3D38"/>
    <w:rsid w:val="002A4666"/>
    <w:rsid w:val="002A61A7"/>
    <w:rsid w:val="002A633F"/>
    <w:rsid w:val="002A6AAF"/>
    <w:rsid w:val="002A6D8A"/>
    <w:rsid w:val="002A79C8"/>
    <w:rsid w:val="002A79D6"/>
    <w:rsid w:val="002A7A1F"/>
    <w:rsid w:val="002B0688"/>
    <w:rsid w:val="002B0736"/>
    <w:rsid w:val="002B0884"/>
    <w:rsid w:val="002B0BE2"/>
    <w:rsid w:val="002B0DFD"/>
    <w:rsid w:val="002B0FDB"/>
    <w:rsid w:val="002B109E"/>
    <w:rsid w:val="002B1263"/>
    <w:rsid w:val="002B1B8C"/>
    <w:rsid w:val="002B3117"/>
    <w:rsid w:val="002B3BEA"/>
    <w:rsid w:val="002B3BFC"/>
    <w:rsid w:val="002B3C23"/>
    <w:rsid w:val="002B3CD8"/>
    <w:rsid w:val="002B52DC"/>
    <w:rsid w:val="002B56AD"/>
    <w:rsid w:val="002B5CCA"/>
    <w:rsid w:val="002B5E32"/>
    <w:rsid w:val="002B646F"/>
    <w:rsid w:val="002B741C"/>
    <w:rsid w:val="002B7516"/>
    <w:rsid w:val="002C0083"/>
    <w:rsid w:val="002C02F3"/>
    <w:rsid w:val="002C0B97"/>
    <w:rsid w:val="002C11FB"/>
    <w:rsid w:val="002C1D0D"/>
    <w:rsid w:val="002C2777"/>
    <w:rsid w:val="002C2CA1"/>
    <w:rsid w:val="002C314D"/>
    <w:rsid w:val="002C3539"/>
    <w:rsid w:val="002C3BF4"/>
    <w:rsid w:val="002C56C1"/>
    <w:rsid w:val="002C6203"/>
    <w:rsid w:val="002C6270"/>
    <w:rsid w:val="002C6FB9"/>
    <w:rsid w:val="002C750C"/>
    <w:rsid w:val="002D02E1"/>
    <w:rsid w:val="002D0519"/>
    <w:rsid w:val="002D0A79"/>
    <w:rsid w:val="002D1C28"/>
    <w:rsid w:val="002D1C6B"/>
    <w:rsid w:val="002D1FB7"/>
    <w:rsid w:val="002D2723"/>
    <w:rsid w:val="002D2C74"/>
    <w:rsid w:val="002D2F36"/>
    <w:rsid w:val="002D3C4D"/>
    <w:rsid w:val="002D4ED2"/>
    <w:rsid w:val="002D5937"/>
    <w:rsid w:val="002D608C"/>
    <w:rsid w:val="002D6537"/>
    <w:rsid w:val="002D7EA7"/>
    <w:rsid w:val="002E1A4E"/>
    <w:rsid w:val="002E1BB3"/>
    <w:rsid w:val="002E2F25"/>
    <w:rsid w:val="002E31CF"/>
    <w:rsid w:val="002E509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2832"/>
    <w:rsid w:val="002F3B89"/>
    <w:rsid w:val="002F4FF9"/>
    <w:rsid w:val="002F5178"/>
    <w:rsid w:val="002F5210"/>
    <w:rsid w:val="002F5267"/>
    <w:rsid w:val="002F5DDB"/>
    <w:rsid w:val="002F648F"/>
    <w:rsid w:val="002F7415"/>
    <w:rsid w:val="002F7AF1"/>
    <w:rsid w:val="00300997"/>
    <w:rsid w:val="00300ED2"/>
    <w:rsid w:val="0030235A"/>
    <w:rsid w:val="00303305"/>
    <w:rsid w:val="0030340A"/>
    <w:rsid w:val="00303F38"/>
    <w:rsid w:val="003042F7"/>
    <w:rsid w:val="003043C8"/>
    <w:rsid w:val="00305646"/>
    <w:rsid w:val="003058E6"/>
    <w:rsid w:val="0030592A"/>
    <w:rsid w:val="00305BF5"/>
    <w:rsid w:val="00305ED1"/>
    <w:rsid w:val="003065DA"/>
    <w:rsid w:val="00306EB9"/>
    <w:rsid w:val="00307E55"/>
    <w:rsid w:val="00310BFA"/>
    <w:rsid w:val="00310DC4"/>
    <w:rsid w:val="0031150D"/>
    <w:rsid w:val="00311BEE"/>
    <w:rsid w:val="00311F29"/>
    <w:rsid w:val="00311F99"/>
    <w:rsid w:val="0031237D"/>
    <w:rsid w:val="00314DB1"/>
    <w:rsid w:val="00314DD3"/>
    <w:rsid w:val="00314E86"/>
    <w:rsid w:val="00315156"/>
    <w:rsid w:val="003151C2"/>
    <w:rsid w:val="0031557B"/>
    <w:rsid w:val="00315DF0"/>
    <w:rsid w:val="003160FE"/>
    <w:rsid w:val="00316346"/>
    <w:rsid w:val="003166C6"/>
    <w:rsid w:val="00316811"/>
    <w:rsid w:val="00316C9A"/>
    <w:rsid w:val="00317581"/>
    <w:rsid w:val="00317FD8"/>
    <w:rsid w:val="0032050F"/>
    <w:rsid w:val="00320601"/>
    <w:rsid w:val="0032118C"/>
    <w:rsid w:val="00322FCC"/>
    <w:rsid w:val="003234EC"/>
    <w:rsid w:val="00323835"/>
    <w:rsid w:val="00324012"/>
    <w:rsid w:val="00324261"/>
    <w:rsid w:val="00324434"/>
    <w:rsid w:val="00324928"/>
    <w:rsid w:val="0032512D"/>
    <w:rsid w:val="00325F4B"/>
    <w:rsid w:val="00326406"/>
    <w:rsid w:val="00326C84"/>
    <w:rsid w:val="003277A3"/>
    <w:rsid w:val="0032795C"/>
    <w:rsid w:val="00327ABE"/>
    <w:rsid w:val="00330917"/>
    <w:rsid w:val="00330E95"/>
    <w:rsid w:val="0033114A"/>
    <w:rsid w:val="00331668"/>
    <w:rsid w:val="00331D77"/>
    <w:rsid w:val="00332E01"/>
    <w:rsid w:val="00333266"/>
    <w:rsid w:val="00333454"/>
    <w:rsid w:val="003343F8"/>
    <w:rsid w:val="003347D9"/>
    <w:rsid w:val="00334CE5"/>
    <w:rsid w:val="00337144"/>
    <w:rsid w:val="00337202"/>
    <w:rsid w:val="00340329"/>
    <w:rsid w:val="00340430"/>
    <w:rsid w:val="00340B9F"/>
    <w:rsid w:val="00341992"/>
    <w:rsid w:val="00341B0D"/>
    <w:rsid w:val="00341B67"/>
    <w:rsid w:val="003440DB"/>
    <w:rsid w:val="00344307"/>
    <w:rsid w:val="0034474C"/>
    <w:rsid w:val="0034520B"/>
    <w:rsid w:val="00345446"/>
    <w:rsid w:val="00345711"/>
    <w:rsid w:val="00345AF4"/>
    <w:rsid w:val="00345F25"/>
    <w:rsid w:val="0034626D"/>
    <w:rsid w:val="00347313"/>
    <w:rsid w:val="0034762E"/>
    <w:rsid w:val="00347762"/>
    <w:rsid w:val="00347B82"/>
    <w:rsid w:val="00350398"/>
    <w:rsid w:val="00350C10"/>
    <w:rsid w:val="0035104B"/>
    <w:rsid w:val="0035194B"/>
    <w:rsid w:val="00351EBC"/>
    <w:rsid w:val="00352DD7"/>
    <w:rsid w:val="003544EF"/>
    <w:rsid w:val="00354629"/>
    <w:rsid w:val="003561A8"/>
    <w:rsid w:val="0035661E"/>
    <w:rsid w:val="003567AB"/>
    <w:rsid w:val="00360004"/>
    <w:rsid w:val="003607DB"/>
    <w:rsid w:val="003608F3"/>
    <w:rsid w:val="00360BC5"/>
    <w:rsid w:val="003622A8"/>
    <w:rsid w:val="003623A2"/>
    <w:rsid w:val="003623FA"/>
    <w:rsid w:val="0036382E"/>
    <w:rsid w:val="00363D15"/>
    <w:rsid w:val="00364E60"/>
    <w:rsid w:val="00365117"/>
    <w:rsid w:val="00366E58"/>
    <w:rsid w:val="00366F38"/>
    <w:rsid w:val="00367246"/>
    <w:rsid w:val="0036764E"/>
    <w:rsid w:val="00370644"/>
    <w:rsid w:val="00370776"/>
    <w:rsid w:val="00370A46"/>
    <w:rsid w:val="00370C97"/>
    <w:rsid w:val="00371196"/>
    <w:rsid w:val="00371315"/>
    <w:rsid w:val="003725E5"/>
    <w:rsid w:val="00372624"/>
    <w:rsid w:val="003729B3"/>
    <w:rsid w:val="00372E54"/>
    <w:rsid w:val="00372F85"/>
    <w:rsid w:val="00373441"/>
    <w:rsid w:val="003739A4"/>
    <w:rsid w:val="00374D95"/>
    <w:rsid w:val="00374F1A"/>
    <w:rsid w:val="00375094"/>
    <w:rsid w:val="003751D0"/>
    <w:rsid w:val="003753DF"/>
    <w:rsid w:val="00375BA0"/>
    <w:rsid w:val="003775C9"/>
    <w:rsid w:val="00380823"/>
    <w:rsid w:val="00380CA9"/>
    <w:rsid w:val="0038121F"/>
    <w:rsid w:val="00382755"/>
    <w:rsid w:val="003827E2"/>
    <w:rsid w:val="00382E0E"/>
    <w:rsid w:val="00382F37"/>
    <w:rsid w:val="003833D0"/>
    <w:rsid w:val="003836D7"/>
    <w:rsid w:val="0038399F"/>
    <w:rsid w:val="0038414C"/>
    <w:rsid w:val="00384576"/>
    <w:rsid w:val="003851CA"/>
    <w:rsid w:val="003856E6"/>
    <w:rsid w:val="0038590B"/>
    <w:rsid w:val="00385AEB"/>
    <w:rsid w:val="00386442"/>
    <w:rsid w:val="00386499"/>
    <w:rsid w:val="003869E8"/>
    <w:rsid w:val="00386CDC"/>
    <w:rsid w:val="00387953"/>
    <w:rsid w:val="00387CE4"/>
    <w:rsid w:val="00390C82"/>
    <w:rsid w:val="00390E90"/>
    <w:rsid w:val="003927E4"/>
    <w:rsid w:val="00392BE0"/>
    <w:rsid w:val="00393068"/>
    <w:rsid w:val="00393391"/>
    <w:rsid w:val="00393DF2"/>
    <w:rsid w:val="00393E63"/>
    <w:rsid w:val="003944A3"/>
    <w:rsid w:val="0039478A"/>
    <w:rsid w:val="00397F26"/>
    <w:rsid w:val="00397F9B"/>
    <w:rsid w:val="003A0A50"/>
    <w:rsid w:val="003A1265"/>
    <w:rsid w:val="003A13A2"/>
    <w:rsid w:val="003A1619"/>
    <w:rsid w:val="003A1F58"/>
    <w:rsid w:val="003A200E"/>
    <w:rsid w:val="003A2765"/>
    <w:rsid w:val="003A2A72"/>
    <w:rsid w:val="003A361B"/>
    <w:rsid w:val="003A44BF"/>
    <w:rsid w:val="003A503E"/>
    <w:rsid w:val="003A5417"/>
    <w:rsid w:val="003A56AB"/>
    <w:rsid w:val="003A618A"/>
    <w:rsid w:val="003A6326"/>
    <w:rsid w:val="003A640F"/>
    <w:rsid w:val="003A69FB"/>
    <w:rsid w:val="003A6DB3"/>
    <w:rsid w:val="003A7961"/>
    <w:rsid w:val="003A7FF6"/>
    <w:rsid w:val="003B002D"/>
    <w:rsid w:val="003B130F"/>
    <w:rsid w:val="003B140D"/>
    <w:rsid w:val="003B1554"/>
    <w:rsid w:val="003B17D7"/>
    <w:rsid w:val="003B1A89"/>
    <w:rsid w:val="003B2132"/>
    <w:rsid w:val="003B27FD"/>
    <w:rsid w:val="003B2C1D"/>
    <w:rsid w:val="003B319C"/>
    <w:rsid w:val="003B352C"/>
    <w:rsid w:val="003B363F"/>
    <w:rsid w:val="003B3CD1"/>
    <w:rsid w:val="003B3FD4"/>
    <w:rsid w:val="003B4011"/>
    <w:rsid w:val="003B405C"/>
    <w:rsid w:val="003B40DC"/>
    <w:rsid w:val="003B4C2B"/>
    <w:rsid w:val="003B6477"/>
    <w:rsid w:val="003B65C9"/>
    <w:rsid w:val="003B6A3B"/>
    <w:rsid w:val="003B6ADA"/>
    <w:rsid w:val="003B7A17"/>
    <w:rsid w:val="003C0757"/>
    <w:rsid w:val="003C14AC"/>
    <w:rsid w:val="003C265F"/>
    <w:rsid w:val="003C3111"/>
    <w:rsid w:val="003C319E"/>
    <w:rsid w:val="003C397C"/>
    <w:rsid w:val="003C39FE"/>
    <w:rsid w:val="003C3BF5"/>
    <w:rsid w:val="003C3E39"/>
    <w:rsid w:val="003C54E2"/>
    <w:rsid w:val="003C5E4B"/>
    <w:rsid w:val="003C65FF"/>
    <w:rsid w:val="003C767D"/>
    <w:rsid w:val="003D0482"/>
    <w:rsid w:val="003D0760"/>
    <w:rsid w:val="003D09B9"/>
    <w:rsid w:val="003D0F8C"/>
    <w:rsid w:val="003D1BDE"/>
    <w:rsid w:val="003D2E41"/>
    <w:rsid w:val="003D2EB9"/>
    <w:rsid w:val="003D3474"/>
    <w:rsid w:val="003D43F6"/>
    <w:rsid w:val="003D4E3B"/>
    <w:rsid w:val="003D729E"/>
    <w:rsid w:val="003D78B4"/>
    <w:rsid w:val="003E02DA"/>
    <w:rsid w:val="003E071A"/>
    <w:rsid w:val="003E16EE"/>
    <w:rsid w:val="003E17B8"/>
    <w:rsid w:val="003E18A3"/>
    <w:rsid w:val="003E251C"/>
    <w:rsid w:val="003E32AF"/>
    <w:rsid w:val="003E39B3"/>
    <w:rsid w:val="003E3D4C"/>
    <w:rsid w:val="003E3E34"/>
    <w:rsid w:val="003E4027"/>
    <w:rsid w:val="003E4896"/>
    <w:rsid w:val="003E4EDE"/>
    <w:rsid w:val="003E500E"/>
    <w:rsid w:val="003E5094"/>
    <w:rsid w:val="003E5F6C"/>
    <w:rsid w:val="003E60E2"/>
    <w:rsid w:val="003E7EBC"/>
    <w:rsid w:val="003F237C"/>
    <w:rsid w:val="003F23D6"/>
    <w:rsid w:val="003F2437"/>
    <w:rsid w:val="003F34FA"/>
    <w:rsid w:val="003F456D"/>
    <w:rsid w:val="003F4665"/>
    <w:rsid w:val="003F5AB4"/>
    <w:rsid w:val="003F694A"/>
    <w:rsid w:val="003F6FD5"/>
    <w:rsid w:val="003F7BCA"/>
    <w:rsid w:val="004005EB"/>
    <w:rsid w:val="00400621"/>
    <w:rsid w:val="004009FD"/>
    <w:rsid w:val="00402490"/>
    <w:rsid w:val="00402681"/>
    <w:rsid w:val="004041F1"/>
    <w:rsid w:val="004044AE"/>
    <w:rsid w:val="00404BAC"/>
    <w:rsid w:val="0040572D"/>
    <w:rsid w:val="00406F12"/>
    <w:rsid w:val="00407841"/>
    <w:rsid w:val="0040799A"/>
    <w:rsid w:val="0041118D"/>
    <w:rsid w:val="00411BB2"/>
    <w:rsid w:val="004121D1"/>
    <w:rsid w:val="004123ED"/>
    <w:rsid w:val="004126A3"/>
    <w:rsid w:val="00412A99"/>
    <w:rsid w:val="0041325E"/>
    <w:rsid w:val="00413517"/>
    <w:rsid w:val="00413C3B"/>
    <w:rsid w:val="00413F86"/>
    <w:rsid w:val="0041409B"/>
    <w:rsid w:val="00414537"/>
    <w:rsid w:val="00414558"/>
    <w:rsid w:val="004145DC"/>
    <w:rsid w:val="00414A48"/>
    <w:rsid w:val="004151BE"/>
    <w:rsid w:val="00415236"/>
    <w:rsid w:val="00415602"/>
    <w:rsid w:val="00415608"/>
    <w:rsid w:val="00415EB7"/>
    <w:rsid w:val="00416AB4"/>
    <w:rsid w:val="00416E72"/>
    <w:rsid w:val="004179E2"/>
    <w:rsid w:val="00417A54"/>
    <w:rsid w:val="00417E42"/>
    <w:rsid w:val="00420160"/>
    <w:rsid w:val="00420D86"/>
    <w:rsid w:val="00421CBC"/>
    <w:rsid w:val="0042357F"/>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4FB"/>
    <w:rsid w:val="004360A8"/>
    <w:rsid w:val="0043653C"/>
    <w:rsid w:val="00436CBE"/>
    <w:rsid w:val="004370DF"/>
    <w:rsid w:val="00437E8A"/>
    <w:rsid w:val="004401F1"/>
    <w:rsid w:val="00440FDE"/>
    <w:rsid w:val="00441325"/>
    <w:rsid w:val="00442066"/>
    <w:rsid w:val="0044279C"/>
    <w:rsid w:val="00442E4F"/>
    <w:rsid w:val="0044302F"/>
    <w:rsid w:val="00443BBA"/>
    <w:rsid w:val="00444A4B"/>
    <w:rsid w:val="00444CE0"/>
    <w:rsid w:val="0044507B"/>
    <w:rsid w:val="0044509F"/>
    <w:rsid w:val="0044649E"/>
    <w:rsid w:val="004464AD"/>
    <w:rsid w:val="004468A2"/>
    <w:rsid w:val="004468D2"/>
    <w:rsid w:val="004478B2"/>
    <w:rsid w:val="00447B5D"/>
    <w:rsid w:val="004502A4"/>
    <w:rsid w:val="004504DC"/>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FEE"/>
    <w:rsid w:val="00461EAD"/>
    <w:rsid w:val="004623EA"/>
    <w:rsid w:val="004624EE"/>
    <w:rsid w:val="00462E04"/>
    <w:rsid w:val="00463754"/>
    <w:rsid w:val="00463AD6"/>
    <w:rsid w:val="00463D54"/>
    <w:rsid w:val="00463DB9"/>
    <w:rsid w:val="00463DBE"/>
    <w:rsid w:val="00463FF2"/>
    <w:rsid w:val="00465175"/>
    <w:rsid w:val="00465AB8"/>
    <w:rsid w:val="0046630F"/>
    <w:rsid w:val="00466D92"/>
    <w:rsid w:val="00467475"/>
    <w:rsid w:val="004678E0"/>
    <w:rsid w:val="00470477"/>
    <w:rsid w:val="0047261F"/>
    <w:rsid w:val="0047289F"/>
    <w:rsid w:val="0047320F"/>
    <w:rsid w:val="00473E96"/>
    <w:rsid w:val="004750E4"/>
    <w:rsid w:val="004766C7"/>
    <w:rsid w:val="00476B0A"/>
    <w:rsid w:val="0047713C"/>
    <w:rsid w:val="004800CC"/>
    <w:rsid w:val="004804BE"/>
    <w:rsid w:val="00481525"/>
    <w:rsid w:val="004818F9"/>
    <w:rsid w:val="00481A6C"/>
    <w:rsid w:val="00481EC2"/>
    <w:rsid w:val="00481F94"/>
    <w:rsid w:val="00482535"/>
    <w:rsid w:val="00482B88"/>
    <w:rsid w:val="00483383"/>
    <w:rsid w:val="0048417F"/>
    <w:rsid w:val="00485316"/>
    <w:rsid w:val="004857D8"/>
    <w:rsid w:val="00486437"/>
    <w:rsid w:val="0048692D"/>
    <w:rsid w:val="00486F63"/>
    <w:rsid w:val="00487CD0"/>
    <w:rsid w:val="004901D2"/>
    <w:rsid w:val="004918C7"/>
    <w:rsid w:val="00492CDE"/>
    <w:rsid w:val="00493BDA"/>
    <w:rsid w:val="004943FB"/>
    <w:rsid w:val="00494422"/>
    <w:rsid w:val="004945AA"/>
    <w:rsid w:val="004952D6"/>
    <w:rsid w:val="00495554"/>
    <w:rsid w:val="00495A41"/>
    <w:rsid w:val="00496156"/>
    <w:rsid w:val="0049632B"/>
    <w:rsid w:val="0049691D"/>
    <w:rsid w:val="00496A9E"/>
    <w:rsid w:val="00497423"/>
    <w:rsid w:val="004977D6"/>
    <w:rsid w:val="0049780A"/>
    <w:rsid w:val="004A0B12"/>
    <w:rsid w:val="004A14F0"/>
    <w:rsid w:val="004A16F1"/>
    <w:rsid w:val="004A17B5"/>
    <w:rsid w:val="004A2137"/>
    <w:rsid w:val="004A2985"/>
    <w:rsid w:val="004A50DA"/>
    <w:rsid w:val="004A5E38"/>
    <w:rsid w:val="004A629A"/>
    <w:rsid w:val="004A670A"/>
    <w:rsid w:val="004A7D61"/>
    <w:rsid w:val="004B0144"/>
    <w:rsid w:val="004B23BC"/>
    <w:rsid w:val="004B25BC"/>
    <w:rsid w:val="004B2BB6"/>
    <w:rsid w:val="004B3181"/>
    <w:rsid w:val="004B3D54"/>
    <w:rsid w:val="004B43F1"/>
    <w:rsid w:val="004B48A7"/>
    <w:rsid w:val="004B4954"/>
    <w:rsid w:val="004B623E"/>
    <w:rsid w:val="004B6FA2"/>
    <w:rsid w:val="004C0936"/>
    <w:rsid w:val="004C10C8"/>
    <w:rsid w:val="004C1620"/>
    <w:rsid w:val="004C1762"/>
    <w:rsid w:val="004C1B59"/>
    <w:rsid w:val="004C1D27"/>
    <w:rsid w:val="004C2210"/>
    <w:rsid w:val="004C24B2"/>
    <w:rsid w:val="004C2858"/>
    <w:rsid w:val="004C2959"/>
    <w:rsid w:val="004C3A33"/>
    <w:rsid w:val="004C4516"/>
    <w:rsid w:val="004C4B60"/>
    <w:rsid w:val="004C57F8"/>
    <w:rsid w:val="004C5C1A"/>
    <w:rsid w:val="004C629D"/>
    <w:rsid w:val="004C6EDC"/>
    <w:rsid w:val="004C7689"/>
    <w:rsid w:val="004D02BF"/>
    <w:rsid w:val="004D0E46"/>
    <w:rsid w:val="004D0F40"/>
    <w:rsid w:val="004D126E"/>
    <w:rsid w:val="004D1715"/>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4B64"/>
    <w:rsid w:val="004E4D83"/>
    <w:rsid w:val="004E4DE6"/>
    <w:rsid w:val="004E52A6"/>
    <w:rsid w:val="004E5571"/>
    <w:rsid w:val="004E665B"/>
    <w:rsid w:val="004E673A"/>
    <w:rsid w:val="004E73B5"/>
    <w:rsid w:val="004E7BC9"/>
    <w:rsid w:val="004F05F1"/>
    <w:rsid w:val="004F0F34"/>
    <w:rsid w:val="004F16A9"/>
    <w:rsid w:val="004F1AEC"/>
    <w:rsid w:val="004F1B5A"/>
    <w:rsid w:val="004F25DD"/>
    <w:rsid w:val="004F2696"/>
    <w:rsid w:val="004F2D1D"/>
    <w:rsid w:val="004F3CA2"/>
    <w:rsid w:val="004F3D58"/>
    <w:rsid w:val="004F45B1"/>
    <w:rsid w:val="004F4D49"/>
    <w:rsid w:val="004F59AF"/>
    <w:rsid w:val="004F59E3"/>
    <w:rsid w:val="004F609E"/>
    <w:rsid w:val="004F6707"/>
    <w:rsid w:val="004F69E0"/>
    <w:rsid w:val="004F748B"/>
    <w:rsid w:val="004F7EB2"/>
    <w:rsid w:val="0050024F"/>
    <w:rsid w:val="0050040C"/>
    <w:rsid w:val="005004FF"/>
    <w:rsid w:val="005005AE"/>
    <w:rsid w:val="005022C5"/>
    <w:rsid w:val="00502332"/>
    <w:rsid w:val="00502983"/>
    <w:rsid w:val="005032B5"/>
    <w:rsid w:val="005033CD"/>
    <w:rsid w:val="005038BB"/>
    <w:rsid w:val="00503FDD"/>
    <w:rsid w:val="00506EAE"/>
    <w:rsid w:val="00506F4E"/>
    <w:rsid w:val="00507E1D"/>
    <w:rsid w:val="00510AEA"/>
    <w:rsid w:val="00511919"/>
    <w:rsid w:val="00512543"/>
    <w:rsid w:val="00512E12"/>
    <w:rsid w:val="00512F4B"/>
    <w:rsid w:val="005130B2"/>
    <w:rsid w:val="0051376A"/>
    <w:rsid w:val="00513863"/>
    <w:rsid w:val="00513911"/>
    <w:rsid w:val="0051391E"/>
    <w:rsid w:val="00513D0A"/>
    <w:rsid w:val="0051439C"/>
    <w:rsid w:val="00515218"/>
    <w:rsid w:val="005161FC"/>
    <w:rsid w:val="0051643C"/>
    <w:rsid w:val="005164FF"/>
    <w:rsid w:val="00516AE7"/>
    <w:rsid w:val="00516FA8"/>
    <w:rsid w:val="005200C5"/>
    <w:rsid w:val="0052013B"/>
    <w:rsid w:val="00520C51"/>
    <w:rsid w:val="00521793"/>
    <w:rsid w:val="005218C0"/>
    <w:rsid w:val="0052224C"/>
    <w:rsid w:val="00522E97"/>
    <w:rsid w:val="005231EC"/>
    <w:rsid w:val="00523565"/>
    <w:rsid w:val="005235A5"/>
    <w:rsid w:val="00524156"/>
    <w:rsid w:val="0052457A"/>
    <w:rsid w:val="005264D8"/>
    <w:rsid w:val="005269C6"/>
    <w:rsid w:val="005274C5"/>
    <w:rsid w:val="00527519"/>
    <w:rsid w:val="00527E99"/>
    <w:rsid w:val="0053131A"/>
    <w:rsid w:val="005320A9"/>
    <w:rsid w:val="00532256"/>
    <w:rsid w:val="005322BA"/>
    <w:rsid w:val="005328BC"/>
    <w:rsid w:val="00533E88"/>
    <w:rsid w:val="00535D56"/>
    <w:rsid w:val="0053646A"/>
    <w:rsid w:val="0053648E"/>
    <w:rsid w:val="00537311"/>
    <w:rsid w:val="00537822"/>
    <w:rsid w:val="00537BE8"/>
    <w:rsid w:val="00540D1A"/>
    <w:rsid w:val="00540FCA"/>
    <w:rsid w:val="00541235"/>
    <w:rsid w:val="00541B3E"/>
    <w:rsid w:val="00542053"/>
    <w:rsid w:val="00542302"/>
    <w:rsid w:val="0054265D"/>
    <w:rsid w:val="00542DFF"/>
    <w:rsid w:val="00543317"/>
    <w:rsid w:val="00543CC7"/>
    <w:rsid w:val="00543D1F"/>
    <w:rsid w:val="00545433"/>
    <w:rsid w:val="005457D0"/>
    <w:rsid w:val="00545EAA"/>
    <w:rsid w:val="00545F58"/>
    <w:rsid w:val="005460B7"/>
    <w:rsid w:val="0054620C"/>
    <w:rsid w:val="005466E2"/>
    <w:rsid w:val="00546C50"/>
    <w:rsid w:val="00550630"/>
    <w:rsid w:val="005518C8"/>
    <w:rsid w:val="00551BEB"/>
    <w:rsid w:val="00551DFF"/>
    <w:rsid w:val="00551FCB"/>
    <w:rsid w:val="00552B19"/>
    <w:rsid w:val="0055317D"/>
    <w:rsid w:val="00553405"/>
    <w:rsid w:val="00553A6C"/>
    <w:rsid w:val="00553DE3"/>
    <w:rsid w:val="00554A14"/>
    <w:rsid w:val="00555040"/>
    <w:rsid w:val="00555072"/>
    <w:rsid w:val="005555FE"/>
    <w:rsid w:val="0055582D"/>
    <w:rsid w:val="00555CDB"/>
    <w:rsid w:val="005602C9"/>
    <w:rsid w:val="0056091F"/>
    <w:rsid w:val="0056092A"/>
    <w:rsid w:val="005618B2"/>
    <w:rsid w:val="00562FB8"/>
    <w:rsid w:val="005631DC"/>
    <w:rsid w:val="005633D3"/>
    <w:rsid w:val="0056499C"/>
    <w:rsid w:val="00564C5F"/>
    <w:rsid w:val="00566D32"/>
    <w:rsid w:val="00567507"/>
    <w:rsid w:val="00567565"/>
    <w:rsid w:val="00567628"/>
    <w:rsid w:val="00570BB2"/>
    <w:rsid w:val="00571107"/>
    <w:rsid w:val="005715AC"/>
    <w:rsid w:val="005715FD"/>
    <w:rsid w:val="0057217F"/>
    <w:rsid w:val="00572373"/>
    <w:rsid w:val="00572646"/>
    <w:rsid w:val="00572CA5"/>
    <w:rsid w:val="00573029"/>
    <w:rsid w:val="00573BA1"/>
    <w:rsid w:val="00573C09"/>
    <w:rsid w:val="00574235"/>
    <w:rsid w:val="00574913"/>
    <w:rsid w:val="005754F8"/>
    <w:rsid w:val="00575A6B"/>
    <w:rsid w:val="00575B00"/>
    <w:rsid w:val="005778EE"/>
    <w:rsid w:val="00580518"/>
    <w:rsid w:val="00580AF9"/>
    <w:rsid w:val="00580CC9"/>
    <w:rsid w:val="00580FA2"/>
    <w:rsid w:val="00581AC8"/>
    <w:rsid w:val="0058251C"/>
    <w:rsid w:val="00583552"/>
    <w:rsid w:val="00583C8F"/>
    <w:rsid w:val="005840DB"/>
    <w:rsid w:val="005854EA"/>
    <w:rsid w:val="00585C3A"/>
    <w:rsid w:val="00586AC6"/>
    <w:rsid w:val="00586C04"/>
    <w:rsid w:val="00586E2D"/>
    <w:rsid w:val="00587612"/>
    <w:rsid w:val="00587CBA"/>
    <w:rsid w:val="00587DDF"/>
    <w:rsid w:val="00590AB5"/>
    <w:rsid w:val="00591ACA"/>
    <w:rsid w:val="00592BDF"/>
    <w:rsid w:val="0059430A"/>
    <w:rsid w:val="005943C0"/>
    <w:rsid w:val="00595F0B"/>
    <w:rsid w:val="005973F0"/>
    <w:rsid w:val="00597FA5"/>
    <w:rsid w:val="005A03A3"/>
    <w:rsid w:val="005A11F4"/>
    <w:rsid w:val="005A29A4"/>
    <w:rsid w:val="005A34E0"/>
    <w:rsid w:val="005A3B98"/>
    <w:rsid w:val="005A4626"/>
    <w:rsid w:val="005A48C9"/>
    <w:rsid w:val="005A5011"/>
    <w:rsid w:val="005A5F26"/>
    <w:rsid w:val="005A701D"/>
    <w:rsid w:val="005A728E"/>
    <w:rsid w:val="005A766D"/>
    <w:rsid w:val="005B08CC"/>
    <w:rsid w:val="005B0EF2"/>
    <w:rsid w:val="005B139F"/>
    <w:rsid w:val="005B2C01"/>
    <w:rsid w:val="005B2D2C"/>
    <w:rsid w:val="005B352E"/>
    <w:rsid w:val="005B36C0"/>
    <w:rsid w:val="005B37B3"/>
    <w:rsid w:val="005B4865"/>
    <w:rsid w:val="005B4B58"/>
    <w:rsid w:val="005B4B91"/>
    <w:rsid w:val="005B5177"/>
    <w:rsid w:val="005B594E"/>
    <w:rsid w:val="005B6313"/>
    <w:rsid w:val="005B663E"/>
    <w:rsid w:val="005B6DD9"/>
    <w:rsid w:val="005C08B1"/>
    <w:rsid w:val="005C09E7"/>
    <w:rsid w:val="005C16A8"/>
    <w:rsid w:val="005C2B6F"/>
    <w:rsid w:val="005C2ED2"/>
    <w:rsid w:val="005C2F45"/>
    <w:rsid w:val="005C36E1"/>
    <w:rsid w:val="005C39A4"/>
    <w:rsid w:val="005C657D"/>
    <w:rsid w:val="005C669A"/>
    <w:rsid w:val="005C67EC"/>
    <w:rsid w:val="005C6A01"/>
    <w:rsid w:val="005C789C"/>
    <w:rsid w:val="005C7D9F"/>
    <w:rsid w:val="005D079B"/>
    <w:rsid w:val="005D109D"/>
    <w:rsid w:val="005D1302"/>
    <w:rsid w:val="005D1ACA"/>
    <w:rsid w:val="005D1CAC"/>
    <w:rsid w:val="005D4F0F"/>
    <w:rsid w:val="005D512C"/>
    <w:rsid w:val="005D52F3"/>
    <w:rsid w:val="005D59C0"/>
    <w:rsid w:val="005D5F83"/>
    <w:rsid w:val="005D60E8"/>
    <w:rsid w:val="005D68E7"/>
    <w:rsid w:val="005D6B9D"/>
    <w:rsid w:val="005D7F17"/>
    <w:rsid w:val="005D7FCD"/>
    <w:rsid w:val="005E0005"/>
    <w:rsid w:val="005E00C2"/>
    <w:rsid w:val="005E0554"/>
    <w:rsid w:val="005E0DEA"/>
    <w:rsid w:val="005E149E"/>
    <w:rsid w:val="005E14B6"/>
    <w:rsid w:val="005E2850"/>
    <w:rsid w:val="005E373B"/>
    <w:rsid w:val="005E3E67"/>
    <w:rsid w:val="005E3F8B"/>
    <w:rsid w:val="005E4008"/>
    <w:rsid w:val="005E4A41"/>
    <w:rsid w:val="005E4EDA"/>
    <w:rsid w:val="005E5126"/>
    <w:rsid w:val="005E52B6"/>
    <w:rsid w:val="005E6634"/>
    <w:rsid w:val="005E6C3E"/>
    <w:rsid w:val="005E78E8"/>
    <w:rsid w:val="005E7F3C"/>
    <w:rsid w:val="005F0836"/>
    <w:rsid w:val="005F09DA"/>
    <w:rsid w:val="005F0D2A"/>
    <w:rsid w:val="005F13BE"/>
    <w:rsid w:val="005F1907"/>
    <w:rsid w:val="005F2E30"/>
    <w:rsid w:val="005F2E42"/>
    <w:rsid w:val="005F318F"/>
    <w:rsid w:val="005F3E73"/>
    <w:rsid w:val="005F40F4"/>
    <w:rsid w:val="005F4142"/>
    <w:rsid w:val="005F4787"/>
    <w:rsid w:val="005F7351"/>
    <w:rsid w:val="005F73CA"/>
    <w:rsid w:val="005F7DCB"/>
    <w:rsid w:val="006008CF"/>
    <w:rsid w:val="00600A33"/>
    <w:rsid w:val="00600AC7"/>
    <w:rsid w:val="00600F44"/>
    <w:rsid w:val="00601391"/>
    <w:rsid w:val="00602044"/>
    <w:rsid w:val="00602B9F"/>
    <w:rsid w:val="006031DA"/>
    <w:rsid w:val="00603E8E"/>
    <w:rsid w:val="006047AF"/>
    <w:rsid w:val="00606072"/>
    <w:rsid w:val="00607111"/>
    <w:rsid w:val="0061048D"/>
    <w:rsid w:val="0061116D"/>
    <w:rsid w:val="00611195"/>
    <w:rsid w:val="0061183A"/>
    <w:rsid w:val="00611A42"/>
    <w:rsid w:val="00611CD9"/>
    <w:rsid w:val="00611FC7"/>
    <w:rsid w:val="00612922"/>
    <w:rsid w:val="00612E90"/>
    <w:rsid w:val="00613223"/>
    <w:rsid w:val="00613855"/>
    <w:rsid w:val="00613A28"/>
    <w:rsid w:val="00613AB4"/>
    <w:rsid w:val="00614B1F"/>
    <w:rsid w:val="00615106"/>
    <w:rsid w:val="00616175"/>
    <w:rsid w:val="00617BD3"/>
    <w:rsid w:val="00620772"/>
    <w:rsid w:val="0062100B"/>
    <w:rsid w:val="006225B3"/>
    <w:rsid w:val="0062264E"/>
    <w:rsid w:val="0062325A"/>
    <w:rsid w:val="00623873"/>
    <w:rsid w:val="006239C4"/>
    <w:rsid w:val="006241CD"/>
    <w:rsid w:val="00624C40"/>
    <w:rsid w:val="00626662"/>
    <w:rsid w:val="00627801"/>
    <w:rsid w:val="00632B13"/>
    <w:rsid w:val="00633AB4"/>
    <w:rsid w:val="00633C47"/>
    <w:rsid w:val="00634467"/>
    <w:rsid w:val="006351D7"/>
    <w:rsid w:val="00635286"/>
    <w:rsid w:val="00635617"/>
    <w:rsid w:val="00635BAC"/>
    <w:rsid w:val="00636C12"/>
    <w:rsid w:val="00636EEE"/>
    <w:rsid w:val="0063748F"/>
    <w:rsid w:val="0064138F"/>
    <w:rsid w:val="00641411"/>
    <w:rsid w:val="006414BC"/>
    <w:rsid w:val="00641506"/>
    <w:rsid w:val="006432D1"/>
    <w:rsid w:val="00643349"/>
    <w:rsid w:val="00643C49"/>
    <w:rsid w:val="00643C55"/>
    <w:rsid w:val="0064456C"/>
    <w:rsid w:val="00645F87"/>
    <w:rsid w:val="00646429"/>
    <w:rsid w:val="0064695A"/>
    <w:rsid w:val="006479B4"/>
    <w:rsid w:val="00647F79"/>
    <w:rsid w:val="00650820"/>
    <w:rsid w:val="00651D67"/>
    <w:rsid w:val="006520CD"/>
    <w:rsid w:val="0065241F"/>
    <w:rsid w:val="0065283B"/>
    <w:rsid w:val="00652B69"/>
    <w:rsid w:val="00652DA4"/>
    <w:rsid w:val="00652E47"/>
    <w:rsid w:val="00652F13"/>
    <w:rsid w:val="00653A5F"/>
    <w:rsid w:val="006542BB"/>
    <w:rsid w:val="0065432D"/>
    <w:rsid w:val="00654CC9"/>
    <w:rsid w:val="006553E3"/>
    <w:rsid w:val="00655441"/>
    <w:rsid w:val="006556B1"/>
    <w:rsid w:val="00657F63"/>
    <w:rsid w:val="00661E9D"/>
    <w:rsid w:val="00662272"/>
    <w:rsid w:val="006622AE"/>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F73"/>
    <w:rsid w:val="00671BCA"/>
    <w:rsid w:val="00672538"/>
    <w:rsid w:val="00672563"/>
    <w:rsid w:val="006734CD"/>
    <w:rsid w:val="00673540"/>
    <w:rsid w:val="00673BEF"/>
    <w:rsid w:val="00674784"/>
    <w:rsid w:val="0067494A"/>
    <w:rsid w:val="0067570E"/>
    <w:rsid w:val="00675B54"/>
    <w:rsid w:val="00675F12"/>
    <w:rsid w:val="00675FA3"/>
    <w:rsid w:val="00676322"/>
    <w:rsid w:val="00676B3B"/>
    <w:rsid w:val="00680C43"/>
    <w:rsid w:val="00681427"/>
    <w:rsid w:val="006816F6"/>
    <w:rsid w:val="00682129"/>
    <w:rsid w:val="00682788"/>
    <w:rsid w:val="00682DF3"/>
    <w:rsid w:val="00682EC7"/>
    <w:rsid w:val="0068303B"/>
    <w:rsid w:val="0068393E"/>
    <w:rsid w:val="00684DBD"/>
    <w:rsid w:val="00685086"/>
    <w:rsid w:val="0068617B"/>
    <w:rsid w:val="006867D2"/>
    <w:rsid w:val="00686EA6"/>
    <w:rsid w:val="00687DDE"/>
    <w:rsid w:val="00690168"/>
    <w:rsid w:val="006905D0"/>
    <w:rsid w:val="006913F0"/>
    <w:rsid w:val="0069147B"/>
    <w:rsid w:val="00691AE5"/>
    <w:rsid w:val="00691FB4"/>
    <w:rsid w:val="00692878"/>
    <w:rsid w:val="006928C8"/>
    <w:rsid w:val="00693E97"/>
    <w:rsid w:val="00696D60"/>
    <w:rsid w:val="0069736E"/>
    <w:rsid w:val="006A0135"/>
    <w:rsid w:val="006A077D"/>
    <w:rsid w:val="006A1118"/>
    <w:rsid w:val="006A1CDC"/>
    <w:rsid w:val="006A2116"/>
    <w:rsid w:val="006A2C37"/>
    <w:rsid w:val="006A2ED1"/>
    <w:rsid w:val="006A2FF9"/>
    <w:rsid w:val="006A35D7"/>
    <w:rsid w:val="006A55AF"/>
    <w:rsid w:val="006A5BE4"/>
    <w:rsid w:val="006A604E"/>
    <w:rsid w:val="006A6F68"/>
    <w:rsid w:val="006B0138"/>
    <w:rsid w:val="006B0D54"/>
    <w:rsid w:val="006B29E9"/>
    <w:rsid w:val="006B3A98"/>
    <w:rsid w:val="006B3C72"/>
    <w:rsid w:val="006B4070"/>
    <w:rsid w:val="006B4C22"/>
    <w:rsid w:val="006B4D39"/>
    <w:rsid w:val="006B4DF9"/>
    <w:rsid w:val="006B53C3"/>
    <w:rsid w:val="006B67E0"/>
    <w:rsid w:val="006B6B5D"/>
    <w:rsid w:val="006B6BB1"/>
    <w:rsid w:val="006B6FE8"/>
    <w:rsid w:val="006B701C"/>
    <w:rsid w:val="006B7921"/>
    <w:rsid w:val="006B7F06"/>
    <w:rsid w:val="006C1ADF"/>
    <w:rsid w:val="006C1EB1"/>
    <w:rsid w:val="006C253A"/>
    <w:rsid w:val="006C27C5"/>
    <w:rsid w:val="006C2E8A"/>
    <w:rsid w:val="006C30F1"/>
    <w:rsid w:val="006C326D"/>
    <w:rsid w:val="006C3658"/>
    <w:rsid w:val="006C3BEF"/>
    <w:rsid w:val="006C3CB8"/>
    <w:rsid w:val="006C4B2D"/>
    <w:rsid w:val="006C4FF6"/>
    <w:rsid w:val="006C6345"/>
    <w:rsid w:val="006C6A2C"/>
    <w:rsid w:val="006C7DB5"/>
    <w:rsid w:val="006D0775"/>
    <w:rsid w:val="006D09C6"/>
    <w:rsid w:val="006D178E"/>
    <w:rsid w:val="006D1D4B"/>
    <w:rsid w:val="006D1E94"/>
    <w:rsid w:val="006D248E"/>
    <w:rsid w:val="006D2F3C"/>
    <w:rsid w:val="006D3281"/>
    <w:rsid w:val="006D44B2"/>
    <w:rsid w:val="006D4530"/>
    <w:rsid w:val="006D5428"/>
    <w:rsid w:val="006D6948"/>
    <w:rsid w:val="006D6BC1"/>
    <w:rsid w:val="006D71A2"/>
    <w:rsid w:val="006D7E00"/>
    <w:rsid w:val="006D7F48"/>
    <w:rsid w:val="006E0587"/>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5288"/>
    <w:rsid w:val="006E5A00"/>
    <w:rsid w:val="006E5BE2"/>
    <w:rsid w:val="006E71D4"/>
    <w:rsid w:val="006E7BBA"/>
    <w:rsid w:val="006E7DF4"/>
    <w:rsid w:val="006F1546"/>
    <w:rsid w:val="006F1794"/>
    <w:rsid w:val="006F222E"/>
    <w:rsid w:val="006F2617"/>
    <w:rsid w:val="006F2EF6"/>
    <w:rsid w:val="006F3BBD"/>
    <w:rsid w:val="006F40CC"/>
    <w:rsid w:val="006F5676"/>
    <w:rsid w:val="006F58F1"/>
    <w:rsid w:val="006F6129"/>
    <w:rsid w:val="006F71AC"/>
    <w:rsid w:val="006F73CA"/>
    <w:rsid w:val="006F7D88"/>
    <w:rsid w:val="007005DD"/>
    <w:rsid w:val="00700974"/>
    <w:rsid w:val="00700BB2"/>
    <w:rsid w:val="0070139B"/>
    <w:rsid w:val="00701F7C"/>
    <w:rsid w:val="00702577"/>
    <w:rsid w:val="00702710"/>
    <w:rsid w:val="007028CD"/>
    <w:rsid w:val="00702A7F"/>
    <w:rsid w:val="00702F14"/>
    <w:rsid w:val="007032D6"/>
    <w:rsid w:val="00704165"/>
    <w:rsid w:val="007046AB"/>
    <w:rsid w:val="00704709"/>
    <w:rsid w:val="007054E2"/>
    <w:rsid w:val="00705774"/>
    <w:rsid w:val="00705880"/>
    <w:rsid w:val="00706445"/>
    <w:rsid w:val="0070670E"/>
    <w:rsid w:val="00706987"/>
    <w:rsid w:val="00706ACF"/>
    <w:rsid w:val="0070775E"/>
    <w:rsid w:val="00707CD5"/>
    <w:rsid w:val="00707DEA"/>
    <w:rsid w:val="007106A5"/>
    <w:rsid w:val="007113FA"/>
    <w:rsid w:val="00711697"/>
    <w:rsid w:val="00711AF6"/>
    <w:rsid w:val="00711C84"/>
    <w:rsid w:val="00711F82"/>
    <w:rsid w:val="00712066"/>
    <w:rsid w:val="00712A05"/>
    <w:rsid w:val="00712CB8"/>
    <w:rsid w:val="0071305C"/>
    <w:rsid w:val="00713308"/>
    <w:rsid w:val="00713469"/>
    <w:rsid w:val="00713943"/>
    <w:rsid w:val="007139D0"/>
    <w:rsid w:val="00714A8A"/>
    <w:rsid w:val="00714ADE"/>
    <w:rsid w:val="00714F01"/>
    <w:rsid w:val="00715443"/>
    <w:rsid w:val="007156F2"/>
    <w:rsid w:val="007161EF"/>
    <w:rsid w:val="007164C2"/>
    <w:rsid w:val="00717272"/>
    <w:rsid w:val="00720ABE"/>
    <w:rsid w:val="00720CA3"/>
    <w:rsid w:val="00721116"/>
    <w:rsid w:val="007217B1"/>
    <w:rsid w:val="00722E73"/>
    <w:rsid w:val="0072368F"/>
    <w:rsid w:val="00725F4E"/>
    <w:rsid w:val="007263FA"/>
    <w:rsid w:val="00727594"/>
    <w:rsid w:val="007277C8"/>
    <w:rsid w:val="00727EBF"/>
    <w:rsid w:val="00731A88"/>
    <w:rsid w:val="00731CEC"/>
    <w:rsid w:val="00731D69"/>
    <w:rsid w:val="00732144"/>
    <w:rsid w:val="007323CB"/>
    <w:rsid w:val="00732C8F"/>
    <w:rsid w:val="007340FD"/>
    <w:rsid w:val="007346B3"/>
    <w:rsid w:val="00735CC9"/>
    <w:rsid w:val="00735EE9"/>
    <w:rsid w:val="007364E0"/>
    <w:rsid w:val="007374E4"/>
    <w:rsid w:val="00737603"/>
    <w:rsid w:val="0073789E"/>
    <w:rsid w:val="00737E83"/>
    <w:rsid w:val="007400CB"/>
    <w:rsid w:val="007402DD"/>
    <w:rsid w:val="007404D6"/>
    <w:rsid w:val="00740F77"/>
    <w:rsid w:val="007410D4"/>
    <w:rsid w:val="00741346"/>
    <w:rsid w:val="00742E11"/>
    <w:rsid w:val="0074343D"/>
    <w:rsid w:val="00744A74"/>
    <w:rsid w:val="007451A1"/>
    <w:rsid w:val="00746DB1"/>
    <w:rsid w:val="00746EB9"/>
    <w:rsid w:val="00746EFE"/>
    <w:rsid w:val="0074772F"/>
    <w:rsid w:val="0074795B"/>
    <w:rsid w:val="00747BE3"/>
    <w:rsid w:val="00747C05"/>
    <w:rsid w:val="00752A24"/>
    <w:rsid w:val="00753A36"/>
    <w:rsid w:val="00755452"/>
    <w:rsid w:val="00755D9F"/>
    <w:rsid w:val="00756A64"/>
    <w:rsid w:val="00756D3D"/>
    <w:rsid w:val="0076167B"/>
    <w:rsid w:val="00761818"/>
    <w:rsid w:val="0076380A"/>
    <w:rsid w:val="00763A57"/>
    <w:rsid w:val="00763E57"/>
    <w:rsid w:val="0076402C"/>
    <w:rsid w:val="00764619"/>
    <w:rsid w:val="00765882"/>
    <w:rsid w:val="00765F95"/>
    <w:rsid w:val="00766C55"/>
    <w:rsid w:val="00767431"/>
    <w:rsid w:val="00767A92"/>
    <w:rsid w:val="007707A1"/>
    <w:rsid w:val="00770F0D"/>
    <w:rsid w:val="0077198C"/>
    <w:rsid w:val="00771CD5"/>
    <w:rsid w:val="007728E0"/>
    <w:rsid w:val="0077297C"/>
    <w:rsid w:val="00772DA1"/>
    <w:rsid w:val="00774086"/>
    <w:rsid w:val="007742E6"/>
    <w:rsid w:val="00774CAF"/>
    <w:rsid w:val="00775692"/>
    <w:rsid w:val="007756FB"/>
    <w:rsid w:val="007759C0"/>
    <w:rsid w:val="00775CAF"/>
    <w:rsid w:val="00776180"/>
    <w:rsid w:val="00777147"/>
    <w:rsid w:val="007774D3"/>
    <w:rsid w:val="00777B76"/>
    <w:rsid w:val="00777D5B"/>
    <w:rsid w:val="0078065A"/>
    <w:rsid w:val="00780992"/>
    <w:rsid w:val="00780E68"/>
    <w:rsid w:val="007813C4"/>
    <w:rsid w:val="00781415"/>
    <w:rsid w:val="007820F9"/>
    <w:rsid w:val="00782570"/>
    <w:rsid w:val="00783259"/>
    <w:rsid w:val="0078458D"/>
    <w:rsid w:val="00786432"/>
    <w:rsid w:val="0078661C"/>
    <w:rsid w:val="0078681F"/>
    <w:rsid w:val="00786F25"/>
    <w:rsid w:val="00787553"/>
    <w:rsid w:val="00787657"/>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77D"/>
    <w:rsid w:val="007968BD"/>
    <w:rsid w:val="007968E0"/>
    <w:rsid w:val="007971EA"/>
    <w:rsid w:val="00797346"/>
    <w:rsid w:val="00797BA4"/>
    <w:rsid w:val="00797BA8"/>
    <w:rsid w:val="00797E5B"/>
    <w:rsid w:val="007A02C3"/>
    <w:rsid w:val="007A0FAD"/>
    <w:rsid w:val="007A12F5"/>
    <w:rsid w:val="007A1704"/>
    <w:rsid w:val="007A1B34"/>
    <w:rsid w:val="007A2426"/>
    <w:rsid w:val="007A2D5C"/>
    <w:rsid w:val="007A4564"/>
    <w:rsid w:val="007A4CBC"/>
    <w:rsid w:val="007A5124"/>
    <w:rsid w:val="007A5BE9"/>
    <w:rsid w:val="007A6982"/>
    <w:rsid w:val="007A6B67"/>
    <w:rsid w:val="007A7058"/>
    <w:rsid w:val="007A75BC"/>
    <w:rsid w:val="007A76C8"/>
    <w:rsid w:val="007A77AE"/>
    <w:rsid w:val="007A7AEF"/>
    <w:rsid w:val="007B0E6A"/>
    <w:rsid w:val="007B3929"/>
    <w:rsid w:val="007B41D4"/>
    <w:rsid w:val="007B42B8"/>
    <w:rsid w:val="007B451B"/>
    <w:rsid w:val="007B53E5"/>
    <w:rsid w:val="007B56EA"/>
    <w:rsid w:val="007B56F3"/>
    <w:rsid w:val="007B5EB0"/>
    <w:rsid w:val="007B67EE"/>
    <w:rsid w:val="007B6C7E"/>
    <w:rsid w:val="007B6EE6"/>
    <w:rsid w:val="007B7AD8"/>
    <w:rsid w:val="007C09D5"/>
    <w:rsid w:val="007C1089"/>
    <w:rsid w:val="007C1271"/>
    <w:rsid w:val="007C1297"/>
    <w:rsid w:val="007C1ABC"/>
    <w:rsid w:val="007C31C7"/>
    <w:rsid w:val="007C36D7"/>
    <w:rsid w:val="007C3707"/>
    <w:rsid w:val="007C3CB8"/>
    <w:rsid w:val="007C414C"/>
    <w:rsid w:val="007C4491"/>
    <w:rsid w:val="007C5201"/>
    <w:rsid w:val="007C5B37"/>
    <w:rsid w:val="007C6588"/>
    <w:rsid w:val="007C6B77"/>
    <w:rsid w:val="007C6E2B"/>
    <w:rsid w:val="007C7697"/>
    <w:rsid w:val="007C76FE"/>
    <w:rsid w:val="007D00B3"/>
    <w:rsid w:val="007D01F3"/>
    <w:rsid w:val="007D04C1"/>
    <w:rsid w:val="007D0AD8"/>
    <w:rsid w:val="007D3193"/>
    <w:rsid w:val="007D3552"/>
    <w:rsid w:val="007D3BC8"/>
    <w:rsid w:val="007D49FC"/>
    <w:rsid w:val="007D59B7"/>
    <w:rsid w:val="007D651C"/>
    <w:rsid w:val="007D6999"/>
    <w:rsid w:val="007D7639"/>
    <w:rsid w:val="007D7B9E"/>
    <w:rsid w:val="007E04FD"/>
    <w:rsid w:val="007E17EB"/>
    <w:rsid w:val="007E1C4E"/>
    <w:rsid w:val="007E2214"/>
    <w:rsid w:val="007E254B"/>
    <w:rsid w:val="007E316F"/>
    <w:rsid w:val="007E427E"/>
    <w:rsid w:val="007E47E6"/>
    <w:rsid w:val="007E72E5"/>
    <w:rsid w:val="007E7F27"/>
    <w:rsid w:val="007F001B"/>
    <w:rsid w:val="007F07BD"/>
    <w:rsid w:val="007F126D"/>
    <w:rsid w:val="007F3269"/>
    <w:rsid w:val="007F3C7B"/>
    <w:rsid w:val="007F3DDF"/>
    <w:rsid w:val="007F668C"/>
    <w:rsid w:val="007F69A6"/>
    <w:rsid w:val="007F76EE"/>
    <w:rsid w:val="007F7995"/>
    <w:rsid w:val="007F7B8A"/>
    <w:rsid w:val="008008DB"/>
    <w:rsid w:val="0080261B"/>
    <w:rsid w:val="00803444"/>
    <w:rsid w:val="008039C2"/>
    <w:rsid w:val="008040ED"/>
    <w:rsid w:val="008040F3"/>
    <w:rsid w:val="008042A0"/>
    <w:rsid w:val="00804317"/>
    <w:rsid w:val="008044F1"/>
    <w:rsid w:val="00805061"/>
    <w:rsid w:val="00805BBD"/>
    <w:rsid w:val="0080674F"/>
    <w:rsid w:val="008068F5"/>
    <w:rsid w:val="00806D21"/>
    <w:rsid w:val="00807067"/>
    <w:rsid w:val="008078E6"/>
    <w:rsid w:val="00810627"/>
    <w:rsid w:val="0081094B"/>
    <w:rsid w:val="00811F7E"/>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1842"/>
    <w:rsid w:val="00821B39"/>
    <w:rsid w:val="00822839"/>
    <w:rsid w:val="00822ABE"/>
    <w:rsid w:val="0082335C"/>
    <w:rsid w:val="0082359B"/>
    <w:rsid w:val="0082364C"/>
    <w:rsid w:val="008245C7"/>
    <w:rsid w:val="00824C88"/>
    <w:rsid w:val="008265D8"/>
    <w:rsid w:val="00826B8C"/>
    <w:rsid w:val="00827302"/>
    <w:rsid w:val="00827750"/>
    <w:rsid w:val="00827C8F"/>
    <w:rsid w:val="00827CCA"/>
    <w:rsid w:val="00831A17"/>
    <w:rsid w:val="00831AF7"/>
    <w:rsid w:val="00832772"/>
    <w:rsid w:val="00833CC7"/>
    <w:rsid w:val="00833DA2"/>
    <w:rsid w:val="00834F8A"/>
    <w:rsid w:val="00835111"/>
    <w:rsid w:val="00835307"/>
    <w:rsid w:val="00835319"/>
    <w:rsid w:val="008357A2"/>
    <w:rsid w:val="0083587F"/>
    <w:rsid w:val="00836961"/>
    <w:rsid w:val="00836C3E"/>
    <w:rsid w:val="00836C47"/>
    <w:rsid w:val="00840309"/>
    <w:rsid w:val="00841F99"/>
    <w:rsid w:val="00842247"/>
    <w:rsid w:val="00842DBA"/>
    <w:rsid w:val="00843277"/>
    <w:rsid w:val="00844181"/>
    <w:rsid w:val="00846054"/>
    <w:rsid w:val="008468B9"/>
    <w:rsid w:val="00846C87"/>
    <w:rsid w:val="0084711E"/>
    <w:rsid w:val="008476B1"/>
    <w:rsid w:val="008500EC"/>
    <w:rsid w:val="00850262"/>
    <w:rsid w:val="0085054C"/>
    <w:rsid w:val="008512CF"/>
    <w:rsid w:val="00851711"/>
    <w:rsid w:val="00852505"/>
    <w:rsid w:val="00852D41"/>
    <w:rsid w:val="008530B6"/>
    <w:rsid w:val="00853B85"/>
    <w:rsid w:val="00854596"/>
    <w:rsid w:val="00854AD9"/>
    <w:rsid w:val="00855B73"/>
    <w:rsid w:val="00855CC5"/>
    <w:rsid w:val="0085636D"/>
    <w:rsid w:val="0085663A"/>
    <w:rsid w:val="00857E4F"/>
    <w:rsid w:val="0086028F"/>
    <w:rsid w:val="008607C0"/>
    <w:rsid w:val="008614B7"/>
    <w:rsid w:val="008616CC"/>
    <w:rsid w:val="00861DA0"/>
    <w:rsid w:val="00861EF6"/>
    <w:rsid w:val="00862261"/>
    <w:rsid w:val="00863C99"/>
    <w:rsid w:val="00863E68"/>
    <w:rsid w:val="00864456"/>
    <w:rsid w:val="0086484E"/>
    <w:rsid w:val="00864EFC"/>
    <w:rsid w:val="00865D43"/>
    <w:rsid w:val="0086797C"/>
    <w:rsid w:val="00867F01"/>
    <w:rsid w:val="008710CC"/>
    <w:rsid w:val="008715B4"/>
    <w:rsid w:val="0087191D"/>
    <w:rsid w:val="008719D5"/>
    <w:rsid w:val="00872878"/>
    <w:rsid w:val="008736D6"/>
    <w:rsid w:val="00873DD6"/>
    <w:rsid w:val="00873EE2"/>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7383"/>
    <w:rsid w:val="00890237"/>
    <w:rsid w:val="00892307"/>
    <w:rsid w:val="00892465"/>
    <w:rsid w:val="00892F83"/>
    <w:rsid w:val="008941A1"/>
    <w:rsid w:val="008943CC"/>
    <w:rsid w:val="00894E3A"/>
    <w:rsid w:val="008958BF"/>
    <w:rsid w:val="008959AC"/>
    <w:rsid w:val="00896AC0"/>
    <w:rsid w:val="008973A2"/>
    <w:rsid w:val="008A065E"/>
    <w:rsid w:val="008A2102"/>
    <w:rsid w:val="008A298C"/>
    <w:rsid w:val="008A37E1"/>
    <w:rsid w:val="008A41BB"/>
    <w:rsid w:val="008A4452"/>
    <w:rsid w:val="008A4D8E"/>
    <w:rsid w:val="008A501C"/>
    <w:rsid w:val="008A545F"/>
    <w:rsid w:val="008A5A15"/>
    <w:rsid w:val="008A7145"/>
    <w:rsid w:val="008A7253"/>
    <w:rsid w:val="008B07A6"/>
    <w:rsid w:val="008B07E9"/>
    <w:rsid w:val="008B09EC"/>
    <w:rsid w:val="008B0A12"/>
    <w:rsid w:val="008B10A1"/>
    <w:rsid w:val="008B115D"/>
    <w:rsid w:val="008B1883"/>
    <w:rsid w:val="008B1E37"/>
    <w:rsid w:val="008B1F54"/>
    <w:rsid w:val="008B236C"/>
    <w:rsid w:val="008B3776"/>
    <w:rsid w:val="008B3920"/>
    <w:rsid w:val="008B3CFE"/>
    <w:rsid w:val="008B4A8B"/>
    <w:rsid w:val="008B4C6C"/>
    <w:rsid w:val="008B4DDE"/>
    <w:rsid w:val="008B5027"/>
    <w:rsid w:val="008B6031"/>
    <w:rsid w:val="008B62B0"/>
    <w:rsid w:val="008B70D7"/>
    <w:rsid w:val="008C2603"/>
    <w:rsid w:val="008C27A2"/>
    <w:rsid w:val="008C2974"/>
    <w:rsid w:val="008C3238"/>
    <w:rsid w:val="008C43FC"/>
    <w:rsid w:val="008C5DF2"/>
    <w:rsid w:val="008C6A74"/>
    <w:rsid w:val="008C6AC9"/>
    <w:rsid w:val="008C6B08"/>
    <w:rsid w:val="008C6D8C"/>
    <w:rsid w:val="008C6F5E"/>
    <w:rsid w:val="008C7D26"/>
    <w:rsid w:val="008D015F"/>
    <w:rsid w:val="008D0C3E"/>
    <w:rsid w:val="008D0EEC"/>
    <w:rsid w:val="008D1CEE"/>
    <w:rsid w:val="008D28D7"/>
    <w:rsid w:val="008D2D07"/>
    <w:rsid w:val="008D47AD"/>
    <w:rsid w:val="008D5503"/>
    <w:rsid w:val="008D5C62"/>
    <w:rsid w:val="008D7CF1"/>
    <w:rsid w:val="008E08C6"/>
    <w:rsid w:val="008E10E9"/>
    <w:rsid w:val="008E2633"/>
    <w:rsid w:val="008E270F"/>
    <w:rsid w:val="008E3A6F"/>
    <w:rsid w:val="008E4D76"/>
    <w:rsid w:val="008E5287"/>
    <w:rsid w:val="008E53C6"/>
    <w:rsid w:val="008E5F22"/>
    <w:rsid w:val="008E603C"/>
    <w:rsid w:val="008E64E0"/>
    <w:rsid w:val="008E6539"/>
    <w:rsid w:val="008E693C"/>
    <w:rsid w:val="008E6BCF"/>
    <w:rsid w:val="008E6F51"/>
    <w:rsid w:val="008E7067"/>
    <w:rsid w:val="008E7140"/>
    <w:rsid w:val="008E76B0"/>
    <w:rsid w:val="008E7D2D"/>
    <w:rsid w:val="008E7F2C"/>
    <w:rsid w:val="008F0940"/>
    <w:rsid w:val="008F2197"/>
    <w:rsid w:val="008F2EEB"/>
    <w:rsid w:val="008F319A"/>
    <w:rsid w:val="008F3B68"/>
    <w:rsid w:val="008F4948"/>
    <w:rsid w:val="008F497F"/>
    <w:rsid w:val="008F522A"/>
    <w:rsid w:val="008F5617"/>
    <w:rsid w:val="008F64BE"/>
    <w:rsid w:val="008F6900"/>
    <w:rsid w:val="008F6965"/>
    <w:rsid w:val="008F6AE1"/>
    <w:rsid w:val="008F6FD7"/>
    <w:rsid w:val="008F7826"/>
    <w:rsid w:val="008F7AD3"/>
    <w:rsid w:val="0090020C"/>
    <w:rsid w:val="009004CF"/>
    <w:rsid w:val="00900534"/>
    <w:rsid w:val="00900560"/>
    <w:rsid w:val="009015BF"/>
    <w:rsid w:val="009027AC"/>
    <w:rsid w:val="00902ACF"/>
    <w:rsid w:val="00902F1E"/>
    <w:rsid w:val="009038CE"/>
    <w:rsid w:val="00904AFF"/>
    <w:rsid w:val="00904C37"/>
    <w:rsid w:val="00904D5D"/>
    <w:rsid w:val="00904E7E"/>
    <w:rsid w:val="0090532A"/>
    <w:rsid w:val="00905483"/>
    <w:rsid w:val="00906607"/>
    <w:rsid w:val="00906E8F"/>
    <w:rsid w:val="009074D4"/>
    <w:rsid w:val="009075A5"/>
    <w:rsid w:val="00910CC6"/>
    <w:rsid w:val="00911EE3"/>
    <w:rsid w:val="0091263E"/>
    <w:rsid w:val="00912C3A"/>
    <w:rsid w:val="00913F4A"/>
    <w:rsid w:val="00915B07"/>
    <w:rsid w:val="00917058"/>
    <w:rsid w:val="00917B46"/>
    <w:rsid w:val="00920EA3"/>
    <w:rsid w:val="00921C77"/>
    <w:rsid w:val="00922DE5"/>
    <w:rsid w:val="00922EA4"/>
    <w:rsid w:val="00923533"/>
    <w:rsid w:val="009244BF"/>
    <w:rsid w:val="009245CE"/>
    <w:rsid w:val="00924785"/>
    <w:rsid w:val="00924C90"/>
    <w:rsid w:val="00924FEA"/>
    <w:rsid w:val="0092593E"/>
    <w:rsid w:val="00925E72"/>
    <w:rsid w:val="00926D4F"/>
    <w:rsid w:val="00927034"/>
    <w:rsid w:val="00927BAE"/>
    <w:rsid w:val="00930222"/>
    <w:rsid w:val="0093047D"/>
    <w:rsid w:val="009304AC"/>
    <w:rsid w:val="0093055B"/>
    <w:rsid w:val="0093123D"/>
    <w:rsid w:val="00931A93"/>
    <w:rsid w:val="0093242F"/>
    <w:rsid w:val="00933251"/>
    <w:rsid w:val="00934065"/>
    <w:rsid w:val="00934441"/>
    <w:rsid w:val="00936422"/>
    <w:rsid w:val="009369CE"/>
    <w:rsid w:val="0093785E"/>
    <w:rsid w:val="00937DE9"/>
    <w:rsid w:val="0094021C"/>
    <w:rsid w:val="00940597"/>
    <w:rsid w:val="0094268C"/>
    <w:rsid w:val="00942E53"/>
    <w:rsid w:val="009441A9"/>
    <w:rsid w:val="00944829"/>
    <w:rsid w:val="00944D37"/>
    <w:rsid w:val="00944FC5"/>
    <w:rsid w:val="00944FF9"/>
    <w:rsid w:val="00945106"/>
    <w:rsid w:val="00945498"/>
    <w:rsid w:val="00946630"/>
    <w:rsid w:val="0094668E"/>
    <w:rsid w:val="00947BE3"/>
    <w:rsid w:val="00947EBD"/>
    <w:rsid w:val="0095070C"/>
    <w:rsid w:val="0095095E"/>
    <w:rsid w:val="00951DCD"/>
    <w:rsid w:val="00951EFB"/>
    <w:rsid w:val="00952EC2"/>
    <w:rsid w:val="009532A8"/>
    <w:rsid w:val="00953860"/>
    <w:rsid w:val="009543D7"/>
    <w:rsid w:val="00954EF9"/>
    <w:rsid w:val="009558C8"/>
    <w:rsid w:val="00955E5C"/>
    <w:rsid w:val="00957172"/>
    <w:rsid w:val="00957727"/>
    <w:rsid w:val="00957C79"/>
    <w:rsid w:val="00960ABF"/>
    <w:rsid w:val="00961557"/>
    <w:rsid w:val="0096167E"/>
    <w:rsid w:val="00961B56"/>
    <w:rsid w:val="00962386"/>
    <w:rsid w:val="00962CE5"/>
    <w:rsid w:val="00962DD0"/>
    <w:rsid w:val="00963241"/>
    <w:rsid w:val="00963D95"/>
    <w:rsid w:val="00966698"/>
    <w:rsid w:val="00966B64"/>
    <w:rsid w:val="00967325"/>
    <w:rsid w:val="00967C39"/>
    <w:rsid w:val="00971B4D"/>
    <w:rsid w:val="00971B7C"/>
    <w:rsid w:val="009720B3"/>
    <w:rsid w:val="00972CB6"/>
    <w:rsid w:val="00973524"/>
    <w:rsid w:val="009738BC"/>
    <w:rsid w:val="00973B3C"/>
    <w:rsid w:val="00973E9A"/>
    <w:rsid w:val="00974A95"/>
    <w:rsid w:val="00974C30"/>
    <w:rsid w:val="0097535E"/>
    <w:rsid w:val="00975ACA"/>
    <w:rsid w:val="00975B76"/>
    <w:rsid w:val="00975CFD"/>
    <w:rsid w:val="00976498"/>
    <w:rsid w:val="00976745"/>
    <w:rsid w:val="00976E00"/>
    <w:rsid w:val="00980240"/>
    <w:rsid w:val="009807B3"/>
    <w:rsid w:val="00980833"/>
    <w:rsid w:val="0098162B"/>
    <w:rsid w:val="00982656"/>
    <w:rsid w:val="00982D88"/>
    <w:rsid w:val="00982D8C"/>
    <w:rsid w:val="0098437C"/>
    <w:rsid w:val="009848A0"/>
    <w:rsid w:val="009848BC"/>
    <w:rsid w:val="00986795"/>
    <w:rsid w:val="00987470"/>
    <w:rsid w:val="009877EB"/>
    <w:rsid w:val="00987B83"/>
    <w:rsid w:val="00990619"/>
    <w:rsid w:val="0099110F"/>
    <w:rsid w:val="009912E5"/>
    <w:rsid w:val="009918A1"/>
    <w:rsid w:val="00991FE8"/>
    <w:rsid w:val="009923E7"/>
    <w:rsid w:val="0099325C"/>
    <w:rsid w:val="00993F1D"/>
    <w:rsid w:val="00996904"/>
    <w:rsid w:val="00997785"/>
    <w:rsid w:val="009A0A1D"/>
    <w:rsid w:val="009A0B6D"/>
    <w:rsid w:val="009A1FDC"/>
    <w:rsid w:val="009A23A5"/>
    <w:rsid w:val="009A270D"/>
    <w:rsid w:val="009A2A75"/>
    <w:rsid w:val="009A34A2"/>
    <w:rsid w:val="009A4660"/>
    <w:rsid w:val="009A566C"/>
    <w:rsid w:val="009A58BC"/>
    <w:rsid w:val="009A67D7"/>
    <w:rsid w:val="009A6908"/>
    <w:rsid w:val="009A6E69"/>
    <w:rsid w:val="009A6F1F"/>
    <w:rsid w:val="009A7B95"/>
    <w:rsid w:val="009B007C"/>
    <w:rsid w:val="009B0C75"/>
    <w:rsid w:val="009B0F48"/>
    <w:rsid w:val="009B140C"/>
    <w:rsid w:val="009B1464"/>
    <w:rsid w:val="009B214F"/>
    <w:rsid w:val="009B29B7"/>
    <w:rsid w:val="009B4173"/>
    <w:rsid w:val="009B44F1"/>
    <w:rsid w:val="009B44FD"/>
    <w:rsid w:val="009B45EE"/>
    <w:rsid w:val="009B5116"/>
    <w:rsid w:val="009B6106"/>
    <w:rsid w:val="009B63E9"/>
    <w:rsid w:val="009C1FEF"/>
    <w:rsid w:val="009C2797"/>
    <w:rsid w:val="009C3B90"/>
    <w:rsid w:val="009C3DA3"/>
    <w:rsid w:val="009C46D7"/>
    <w:rsid w:val="009C56B6"/>
    <w:rsid w:val="009C56EC"/>
    <w:rsid w:val="009C693C"/>
    <w:rsid w:val="009C6A58"/>
    <w:rsid w:val="009C6E6F"/>
    <w:rsid w:val="009D0E30"/>
    <w:rsid w:val="009D1941"/>
    <w:rsid w:val="009D208C"/>
    <w:rsid w:val="009D238F"/>
    <w:rsid w:val="009D25D0"/>
    <w:rsid w:val="009D2B7D"/>
    <w:rsid w:val="009D36BA"/>
    <w:rsid w:val="009D5524"/>
    <w:rsid w:val="009D5A05"/>
    <w:rsid w:val="009D5F1E"/>
    <w:rsid w:val="009D5FE7"/>
    <w:rsid w:val="009D6195"/>
    <w:rsid w:val="009D6716"/>
    <w:rsid w:val="009D691C"/>
    <w:rsid w:val="009D7316"/>
    <w:rsid w:val="009D7441"/>
    <w:rsid w:val="009E0009"/>
    <w:rsid w:val="009E00DE"/>
    <w:rsid w:val="009E0688"/>
    <w:rsid w:val="009E0905"/>
    <w:rsid w:val="009E1F16"/>
    <w:rsid w:val="009E27DD"/>
    <w:rsid w:val="009E2C87"/>
    <w:rsid w:val="009E35E1"/>
    <w:rsid w:val="009E453A"/>
    <w:rsid w:val="009E503C"/>
    <w:rsid w:val="009E5915"/>
    <w:rsid w:val="009E5B18"/>
    <w:rsid w:val="009E66EC"/>
    <w:rsid w:val="009E70F5"/>
    <w:rsid w:val="009E76B4"/>
    <w:rsid w:val="009E7D20"/>
    <w:rsid w:val="009E7F3B"/>
    <w:rsid w:val="009F09B0"/>
    <w:rsid w:val="009F0E7B"/>
    <w:rsid w:val="009F123E"/>
    <w:rsid w:val="009F14B5"/>
    <w:rsid w:val="009F14EE"/>
    <w:rsid w:val="009F1D77"/>
    <w:rsid w:val="009F2699"/>
    <w:rsid w:val="009F28E6"/>
    <w:rsid w:val="009F329C"/>
    <w:rsid w:val="009F3C98"/>
    <w:rsid w:val="009F456B"/>
    <w:rsid w:val="009F4AD0"/>
    <w:rsid w:val="009F5000"/>
    <w:rsid w:val="009F5316"/>
    <w:rsid w:val="009F5585"/>
    <w:rsid w:val="009F5E61"/>
    <w:rsid w:val="009F6444"/>
    <w:rsid w:val="009F6C9C"/>
    <w:rsid w:val="00A01165"/>
    <w:rsid w:val="00A013A2"/>
    <w:rsid w:val="00A02152"/>
    <w:rsid w:val="00A033FE"/>
    <w:rsid w:val="00A034D4"/>
    <w:rsid w:val="00A034E6"/>
    <w:rsid w:val="00A03DAC"/>
    <w:rsid w:val="00A03E53"/>
    <w:rsid w:val="00A04639"/>
    <w:rsid w:val="00A049E2"/>
    <w:rsid w:val="00A05193"/>
    <w:rsid w:val="00A05552"/>
    <w:rsid w:val="00A0705A"/>
    <w:rsid w:val="00A071E0"/>
    <w:rsid w:val="00A12855"/>
    <w:rsid w:val="00A13240"/>
    <w:rsid w:val="00A13C9E"/>
    <w:rsid w:val="00A1414C"/>
    <w:rsid w:val="00A14AD9"/>
    <w:rsid w:val="00A14D51"/>
    <w:rsid w:val="00A14DB7"/>
    <w:rsid w:val="00A14EA8"/>
    <w:rsid w:val="00A15846"/>
    <w:rsid w:val="00A15FAA"/>
    <w:rsid w:val="00A16588"/>
    <w:rsid w:val="00A16B78"/>
    <w:rsid w:val="00A202E7"/>
    <w:rsid w:val="00A208EF"/>
    <w:rsid w:val="00A20D61"/>
    <w:rsid w:val="00A21181"/>
    <w:rsid w:val="00A21263"/>
    <w:rsid w:val="00A21FE2"/>
    <w:rsid w:val="00A2264F"/>
    <w:rsid w:val="00A22970"/>
    <w:rsid w:val="00A22EDC"/>
    <w:rsid w:val="00A23D45"/>
    <w:rsid w:val="00A24549"/>
    <w:rsid w:val="00A24E8E"/>
    <w:rsid w:val="00A2536D"/>
    <w:rsid w:val="00A25736"/>
    <w:rsid w:val="00A258D2"/>
    <w:rsid w:val="00A25CA1"/>
    <w:rsid w:val="00A2638B"/>
    <w:rsid w:val="00A26429"/>
    <w:rsid w:val="00A27F06"/>
    <w:rsid w:val="00A3025F"/>
    <w:rsid w:val="00A3076B"/>
    <w:rsid w:val="00A324C9"/>
    <w:rsid w:val="00A32817"/>
    <w:rsid w:val="00A3284A"/>
    <w:rsid w:val="00A32B1D"/>
    <w:rsid w:val="00A32D0B"/>
    <w:rsid w:val="00A331F1"/>
    <w:rsid w:val="00A333A7"/>
    <w:rsid w:val="00A34141"/>
    <w:rsid w:val="00A343A6"/>
    <w:rsid w:val="00A369FD"/>
    <w:rsid w:val="00A37155"/>
    <w:rsid w:val="00A372AE"/>
    <w:rsid w:val="00A37B56"/>
    <w:rsid w:val="00A40FBE"/>
    <w:rsid w:val="00A41D18"/>
    <w:rsid w:val="00A42383"/>
    <w:rsid w:val="00A42DED"/>
    <w:rsid w:val="00A433AA"/>
    <w:rsid w:val="00A4413C"/>
    <w:rsid w:val="00A448F6"/>
    <w:rsid w:val="00A44BB8"/>
    <w:rsid w:val="00A44C11"/>
    <w:rsid w:val="00A454D4"/>
    <w:rsid w:val="00A457FD"/>
    <w:rsid w:val="00A465BC"/>
    <w:rsid w:val="00A47BFE"/>
    <w:rsid w:val="00A507F0"/>
    <w:rsid w:val="00A50AD2"/>
    <w:rsid w:val="00A50FED"/>
    <w:rsid w:val="00A51988"/>
    <w:rsid w:val="00A51B3D"/>
    <w:rsid w:val="00A52A9D"/>
    <w:rsid w:val="00A52E85"/>
    <w:rsid w:val="00A53081"/>
    <w:rsid w:val="00A534B8"/>
    <w:rsid w:val="00A55E1C"/>
    <w:rsid w:val="00A57127"/>
    <w:rsid w:val="00A57FBF"/>
    <w:rsid w:val="00A6032A"/>
    <w:rsid w:val="00A60CEA"/>
    <w:rsid w:val="00A60E02"/>
    <w:rsid w:val="00A61025"/>
    <w:rsid w:val="00A61593"/>
    <w:rsid w:val="00A618D2"/>
    <w:rsid w:val="00A61B16"/>
    <w:rsid w:val="00A61C25"/>
    <w:rsid w:val="00A62DD3"/>
    <w:rsid w:val="00A6339C"/>
    <w:rsid w:val="00A6434F"/>
    <w:rsid w:val="00A65DE9"/>
    <w:rsid w:val="00A660AB"/>
    <w:rsid w:val="00A667C4"/>
    <w:rsid w:val="00A714C2"/>
    <w:rsid w:val="00A71601"/>
    <w:rsid w:val="00A7171B"/>
    <w:rsid w:val="00A71735"/>
    <w:rsid w:val="00A7281C"/>
    <w:rsid w:val="00A72BCF"/>
    <w:rsid w:val="00A73100"/>
    <w:rsid w:val="00A73D72"/>
    <w:rsid w:val="00A74FA6"/>
    <w:rsid w:val="00A7503D"/>
    <w:rsid w:val="00A76631"/>
    <w:rsid w:val="00A76E63"/>
    <w:rsid w:val="00A76E78"/>
    <w:rsid w:val="00A7732D"/>
    <w:rsid w:val="00A779FF"/>
    <w:rsid w:val="00A80464"/>
    <w:rsid w:val="00A810C6"/>
    <w:rsid w:val="00A81843"/>
    <w:rsid w:val="00A828BE"/>
    <w:rsid w:val="00A830B2"/>
    <w:rsid w:val="00A832EB"/>
    <w:rsid w:val="00A83661"/>
    <w:rsid w:val="00A84184"/>
    <w:rsid w:val="00A84EC8"/>
    <w:rsid w:val="00A85B1E"/>
    <w:rsid w:val="00A86033"/>
    <w:rsid w:val="00A861D6"/>
    <w:rsid w:val="00A8681D"/>
    <w:rsid w:val="00A86E86"/>
    <w:rsid w:val="00A8730B"/>
    <w:rsid w:val="00A878C9"/>
    <w:rsid w:val="00A87EBA"/>
    <w:rsid w:val="00A90321"/>
    <w:rsid w:val="00A9132B"/>
    <w:rsid w:val="00A91532"/>
    <w:rsid w:val="00A91955"/>
    <w:rsid w:val="00A91C95"/>
    <w:rsid w:val="00A921CE"/>
    <w:rsid w:val="00A93363"/>
    <w:rsid w:val="00A94774"/>
    <w:rsid w:val="00A94DE2"/>
    <w:rsid w:val="00A958BF"/>
    <w:rsid w:val="00A95CB8"/>
    <w:rsid w:val="00A96764"/>
    <w:rsid w:val="00A9707C"/>
    <w:rsid w:val="00AA016F"/>
    <w:rsid w:val="00AA14AB"/>
    <w:rsid w:val="00AA158E"/>
    <w:rsid w:val="00AA2150"/>
    <w:rsid w:val="00AA3EA2"/>
    <w:rsid w:val="00AA40E8"/>
    <w:rsid w:val="00AA4BFE"/>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861"/>
    <w:rsid w:val="00AB2D0A"/>
    <w:rsid w:val="00AB2F52"/>
    <w:rsid w:val="00AB31DC"/>
    <w:rsid w:val="00AB3834"/>
    <w:rsid w:val="00AB3EC2"/>
    <w:rsid w:val="00AB4166"/>
    <w:rsid w:val="00AB428C"/>
    <w:rsid w:val="00AB442A"/>
    <w:rsid w:val="00AB52F5"/>
    <w:rsid w:val="00AB57CA"/>
    <w:rsid w:val="00AB6229"/>
    <w:rsid w:val="00AB66F9"/>
    <w:rsid w:val="00AB6A11"/>
    <w:rsid w:val="00AB6B0A"/>
    <w:rsid w:val="00AB6DFB"/>
    <w:rsid w:val="00AB7CE7"/>
    <w:rsid w:val="00AC02EE"/>
    <w:rsid w:val="00AC0B46"/>
    <w:rsid w:val="00AC0D58"/>
    <w:rsid w:val="00AC0E47"/>
    <w:rsid w:val="00AC1639"/>
    <w:rsid w:val="00AC186C"/>
    <w:rsid w:val="00AC1EF1"/>
    <w:rsid w:val="00AC20B2"/>
    <w:rsid w:val="00AC3AC1"/>
    <w:rsid w:val="00AC451D"/>
    <w:rsid w:val="00AC5CC4"/>
    <w:rsid w:val="00AC5FB2"/>
    <w:rsid w:val="00AC69F5"/>
    <w:rsid w:val="00AC7792"/>
    <w:rsid w:val="00AC7F89"/>
    <w:rsid w:val="00AD0D58"/>
    <w:rsid w:val="00AD1506"/>
    <w:rsid w:val="00AD30BA"/>
    <w:rsid w:val="00AD3571"/>
    <w:rsid w:val="00AD39B2"/>
    <w:rsid w:val="00AD41D1"/>
    <w:rsid w:val="00AD4481"/>
    <w:rsid w:val="00AD4D50"/>
    <w:rsid w:val="00AD4ECD"/>
    <w:rsid w:val="00AD56A9"/>
    <w:rsid w:val="00AD586D"/>
    <w:rsid w:val="00AD63DE"/>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B5F"/>
    <w:rsid w:val="00AF0037"/>
    <w:rsid w:val="00AF01CF"/>
    <w:rsid w:val="00AF044F"/>
    <w:rsid w:val="00AF0F35"/>
    <w:rsid w:val="00AF234B"/>
    <w:rsid w:val="00AF2A1B"/>
    <w:rsid w:val="00AF2F6C"/>
    <w:rsid w:val="00AF423F"/>
    <w:rsid w:val="00AF55B0"/>
    <w:rsid w:val="00AF606B"/>
    <w:rsid w:val="00AF68E5"/>
    <w:rsid w:val="00AF7CB3"/>
    <w:rsid w:val="00B0060D"/>
    <w:rsid w:val="00B00C2F"/>
    <w:rsid w:val="00B01486"/>
    <w:rsid w:val="00B01F95"/>
    <w:rsid w:val="00B034B9"/>
    <w:rsid w:val="00B036D0"/>
    <w:rsid w:val="00B04091"/>
    <w:rsid w:val="00B0484F"/>
    <w:rsid w:val="00B04EB6"/>
    <w:rsid w:val="00B04F79"/>
    <w:rsid w:val="00B059BB"/>
    <w:rsid w:val="00B05AEC"/>
    <w:rsid w:val="00B07073"/>
    <w:rsid w:val="00B07299"/>
    <w:rsid w:val="00B101CF"/>
    <w:rsid w:val="00B101F1"/>
    <w:rsid w:val="00B10581"/>
    <w:rsid w:val="00B10786"/>
    <w:rsid w:val="00B12E04"/>
    <w:rsid w:val="00B13214"/>
    <w:rsid w:val="00B13A94"/>
    <w:rsid w:val="00B15DA0"/>
    <w:rsid w:val="00B16C1C"/>
    <w:rsid w:val="00B16EA7"/>
    <w:rsid w:val="00B1792A"/>
    <w:rsid w:val="00B17E5F"/>
    <w:rsid w:val="00B20292"/>
    <w:rsid w:val="00B20377"/>
    <w:rsid w:val="00B20506"/>
    <w:rsid w:val="00B214EB"/>
    <w:rsid w:val="00B216B3"/>
    <w:rsid w:val="00B21F79"/>
    <w:rsid w:val="00B22235"/>
    <w:rsid w:val="00B2267A"/>
    <w:rsid w:val="00B22F8C"/>
    <w:rsid w:val="00B23925"/>
    <w:rsid w:val="00B2432B"/>
    <w:rsid w:val="00B24B56"/>
    <w:rsid w:val="00B252C5"/>
    <w:rsid w:val="00B25653"/>
    <w:rsid w:val="00B25D5A"/>
    <w:rsid w:val="00B261CA"/>
    <w:rsid w:val="00B263A5"/>
    <w:rsid w:val="00B271FC"/>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F5"/>
    <w:rsid w:val="00B3472F"/>
    <w:rsid w:val="00B3487B"/>
    <w:rsid w:val="00B3510D"/>
    <w:rsid w:val="00B35538"/>
    <w:rsid w:val="00B35662"/>
    <w:rsid w:val="00B356D4"/>
    <w:rsid w:val="00B35C0F"/>
    <w:rsid w:val="00B35DE5"/>
    <w:rsid w:val="00B36B36"/>
    <w:rsid w:val="00B37654"/>
    <w:rsid w:val="00B377D6"/>
    <w:rsid w:val="00B411C3"/>
    <w:rsid w:val="00B41293"/>
    <w:rsid w:val="00B41594"/>
    <w:rsid w:val="00B42324"/>
    <w:rsid w:val="00B42C9F"/>
    <w:rsid w:val="00B42CC1"/>
    <w:rsid w:val="00B42E01"/>
    <w:rsid w:val="00B4399B"/>
    <w:rsid w:val="00B4417D"/>
    <w:rsid w:val="00B45084"/>
    <w:rsid w:val="00B462F5"/>
    <w:rsid w:val="00B46C71"/>
    <w:rsid w:val="00B47727"/>
    <w:rsid w:val="00B4793C"/>
    <w:rsid w:val="00B508BF"/>
    <w:rsid w:val="00B5148B"/>
    <w:rsid w:val="00B53CB2"/>
    <w:rsid w:val="00B54691"/>
    <w:rsid w:val="00B54E78"/>
    <w:rsid w:val="00B56FA7"/>
    <w:rsid w:val="00B572FF"/>
    <w:rsid w:val="00B57338"/>
    <w:rsid w:val="00B57F5E"/>
    <w:rsid w:val="00B60811"/>
    <w:rsid w:val="00B6107A"/>
    <w:rsid w:val="00B6122B"/>
    <w:rsid w:val="00B61333"/>
    <w:rsid w:val="00B6218B"/>
    <w:rsid w:val="00B62618"/>
    <w:rsid w:val="00B62DFD"/>
    <w:rsid w:val="00B62EC7"/>
    <w:rsid w:val="00B6329B"/>
    <w:rsid w:val="00B63340"/>
    <w:rsid w:val="00B641B2"/>
    <w:rsid w:val="00B64B29"/>
    <w:rsid w:val="00B65742"/>
    <w:rsid w:val="00B66247"/>
    <w:rsid w:val="00B668F3"/>
    <w:rsid w:val="00B70B09"/>
    <w:rsid w:val="00B71166"/>
    <w:rsid w:val="00B71286"/>
    <w:rsid w:val="00B71396"/>
    <w:rsid w:val="00B71442"/>
    <w:rsid w:val="00B72020"/>
    <w:rsid w:val="00B723B8"/>
    <w:rsid w:val="00B725E3"/>
    <w:rsid w:val="00B72631"/>
    <w:rsid w:val="00B733DA"/>
    <w:rsid w:val="00B735E4"/>
    <w:rsid w:val="00B7388C"/>
    <w:rsid w:val="00B746E5"/>
    <w:rsid w:val="00B749B3"/>
    <w:rsid w:val="00B74D0E"/>
    <w:rsid w:val="00B756C3"/>
    <w:rsid w:val="00B76100"/>
    <w:rsid w:val="00B7635A"/>
    <w:rsid w:val="00B764F2"/>
    <w:rsid w:val="00B76655"/>
    <w:rsid w:val="00B779D7"/>
    <w:rsid w:val="00B80598"/>
    <w:rsid w:val="00B80B5F"/>
    <w:rsid w:val="00B80D8D"/>
    <w:rsid w:val="00B81220"/>
    <w:rsid w:val="00B84EDE"/>
    <w:rsid w:val="00B8543A"/>
    <w:rsid w:val="00B85F49"/>
    <w:rsid w:val="00B86139"/>
    <w:rsid w:val="00B863D2"/>
    <w:rsid w:val="00B869E7"/>
    <w:rsid w:val="00B86C05"/>
    <w:rsid w:val="00B877A3"/>
    <w:rsid w:val="00B87CB1"/>
    <w:rsid w:val="00B90227"/>
    <w:rsid w:val="00B912A1"/>
    <w:rsid w:val="00B91654"/>
    <w:rsid w:val="00B91CE2"/>
    <w:rsid w:val="00B934A8"/>
    <w:rsid w:val="00B93FB9"/>
    <w:rsid w:val="00B9481B"/>
    <w:rsid w:val="00B95A1C"/>
    <w:rsid w:val="00B96193"/>
    <w:rsid w:val="00B96BF4"/>
    <w:rsid w:val="00B96E8C"/>
    <w:rsid w:val="00B97D14"/>
    <w:rsid w:val="00BA00ED"/>
    <w:rsid w:val="00BA1539"/>
    <w:rsid w:val="00BA1972"/>
    <w:rsid w:val="00BA2024"/>
    <w:rsid w:val="00BA2166"/>
    <w:rsid w:val="00BA21B9"/>
    <w:rsid w:val="00BA2456"/>
    <w:rsid w:val="00BA3F92"/>
    <w:rsid w:val="00BA485A"/>
    <w:rsid w:val="00BA4F18"/>
    <w:rsid w:val="00BA4F89"/>
    <w:rsid w:val="00BA516B"/>
    <w:rsid w:val="00BA5879"/>
    <w:rsid w:val="00BA5BC6"/>
    <w:rsid w:val="00BA649A"/>
    <w:rsid w:val="00BA64DA"/>
    <w:rsid w:val="00BA7326"/>
    <w:rsid w:val="00BA76E5"/>
    <w:rsid w:val="00BB02E7"/>
    <w:rsid w:val="00BB0B44"/>
    <w:rsid w:val="00BB0EA5"/>
    <w:rsid w:val="00BB176E"/>
    <w:rsid w:val="00BB220F"/>
    <w:rsid w:val="00BB24BC"/>
    <w:rsid w:val="00BB2DA2"/>
    <w:rsid w:val="00BB3673"/>
    <w:rsid w:val="00BB4BEC"/>
    <w:rsid w:val="00BB5FE9"/>
    <w:rsid w:val="00BB78EB"/>
    <w:rsid w:val="00BC085F"/>
    <w:rsid w:val="00BC0E99"/>
    <w:rsid w:val="00BC11B4"/>
    <w:rsid w:val="00BC2158"/>
    <w:rsid w:val="00BC4916"/>
    <w:rsid w:val="00BC5736"/>
    <w:rsid w:val="00BC5B77"/>
    <w:rsid w:val="00BC5E36"/>
    <w:rsid w:val="00BC61FB"/>
    <w:rsid w:val="00BC6DCE"/>
    <w:rsid w:val="00BC6FD6"/>
    <w:rsid w:val="00BC7A70"/>
    <w:rsid w:val="00BD200F"/>
    <w:rsid w:val="00BD34BB"/>
    <w:rsid w:val="00BD3F17"/>
    <w:rsid w:val="00BD43FC"/>
    <w:rsid w:val="00BD48B7"/>
    <w:rsid w:val="00BD49D9"/>
    <w:rsid w:val="00BD4C83"/>
    <w:rsid w:val="00BD5387"/>
    <w:rsid w:val="00BD554F"/>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3A8"/>
    <w:rsid w:val="00BE4672"/>
    <w:rsid w:val="00BE4ECA"/>
    <w:rsid w:val="00BE6DE6"/>
    <w:rsid w:val="00BE76FE"/>
    <w:rsid w:val="00BE7B82"/>
    <w:rsid w:val="00BE7E1C"/>
    <w:rsid w:val="00BE7E28"/>
    <w:rsid w:val="00BE7ECE"/>
    <w:rsid w:val="00BF046D"/>
    <w:rsid w:val="00BF13EF"/>
    <w:rsid w:val="00BF14E7"/>
    <w:rsid w:val="00BF1F67"/>
    <w:rsid w:val="00BF1FCC"/>
    <w:rsid w:val="00BF2648"/>
    <w:rsid w:val="00BF2B52"/>
    <w:rsid w:val="00BF306D"/>
    <w:rsid w:val="00BF3F7E"/>
    <w:rsid w:val="00BF40EB"/>
    <w:rsid w:val="00BF454E"/>
    <w:rsid w:val="00BF4888"/>
    <w:rsid w:val="00BF54BA"/>
    <w:rsid w:val="00BF60D9"/>
    <w:rsid w:val="00BF6488"/>
    <w:rsid w:val="00BF64D6"/>
    <w:rsid w:val="00C00524"/>
    <w:rsid w:val="00C01035"/>
    <w:rsid w:val="00C01B5C"/>
    <w:rsid w:val="00C022AA"/>
    <w:rsid w:val="00C02454"/>
    <w:rsid w:val="00C03DAE"/>
    <w:rsid w:val="00C040FA"/>
    <w:rsid w:val="00C0512A"/>
    <w:rsid w:val="00C05230"/>
    <w:rsid w:val="00C056D3"/>
    <w:rsid w:val="00C058A7"/>
    <w:rsid w:val="00C06056"/>
    <w:rsid w:val="00C06A09"/>
    <w:rsid w:val="00C06C1D"/>
    <w:rsid w:val="00C06FC7"/>
    <w:rsid w:val="00C07953"/>
    <w:rsid w:val="00C10F3A"/>
    <w:rsid w:val="00C11191"/>
    <w:rsid w:val="00C11FE8"/>
    <w:rsid w:val="00C1212D"/>
    <w:rsid w:val="00C12965"/>
    <w:rsid w:val="00C12DC2"/>
    <w:rsid w:val="00C12DD8"/>
    <w:rsid w:val="00C149A2"/>
    <w:rsid w:val="00C15639"/>
    <w:rsid w:val="00C15F48"/>
    <w:rsid w:val="00C16235"/>
    <w:rsid w:val="00C165C1"/>
    <w:rsid w:val="00C16665"/>
    <w:rsid w:val="00C20A5B"/>
    <w:rsid w:val="00C21468"/>
    <w:rsid w:val="00C21757"/>
    <w:rsid w:val="00C21B32"/>
    <w:rsid w:val="00C21F29"/>
    <w:rsid w:val="00C222DD"/>
    <w:rsid w:val="00C22572"/>
    <w:rsid w:val="00C22D55"/>
    <w:rsid w:val="00C22F06"/>
    <w:rsid w:val="00C2319B"/>
    <w:rsid w:val="00C23A8D"/>
    <w:rsid w:val="00C23FD3"/>
    <w:rsid w:val="00C242EF"/>
    <w:rsid w:val="00C246D8"/>
    <w:rsid w:val="00C251A5"/>
    <w:rsid w:val="00C25526"/>
    <w:rsid w:val="00C26638"/>
    <w:rsid w:val="00C3044A"/>
    <w:rsid w:val="00C30943"/>
    <w:rsid w:val="00C31E75"/>
    <w:rsid w:val="00C32D8B"/>
    <w:rsid w:val="00C32FCF"/>
    <w:rsid w:val="00C34405"/>
    <w:rsid w:val="00C346D8"/>
    <w:rsid w:val="00C3491A"/>
    <w:rsid w:val="00C35FF5"/>
    <w:rsid w:val="00C365E8"/>
    <w:rsid w:val="00C37352"/>
    <w:rsid w:val="00C37622"/>
    <w:rsid w:val="00C3766A"/>
    <w:rsid w:val="00C37D13"/>
    <w:rsid w:val="00C40B08"/>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4A7F"/>
    <w:rsid w:val="00C4535E"/>
    <w:rsid w:val="00C46662"/>
    <w:rsid w:val="00C46996"/>
    <w:rsid w:val="00C476BF"/>
    <w:rsid w:val="00C47747"/>
    <w:rsid w:val="00C477E3"/>
    <w:rsid w:val="00C47806"/>
    <w:rsid w:val="00C47A75"/>
    <w:rsid w:val="00C47B11"/>
    <w:rsid w:val="00C50A26"/>
    <w:rsid w:val="00C510DE"/>
    <w:rsid w:val="00C512CC"/>
    <w:rsid w:val="00C515B2"/>
    <w:rsid w:val="00C53D4D"/>
    <w:rsid w:val="00C543DB"/>
    <w:rsid w:val="00C54694"/>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CBE"/>
    <w:rsid w:val="00C67D0D"/>
    <w:rsid w:val="00C70AC7"/>
    <w:rsid w:val="00C70C0E"/>
    <w:rsid w:val="00C7153F"/>
    <w:rsid w:val="00C71F83"/>
    <w:rsid w:val="00C721C6"/>
    <w:rsid w:val="00C72576"/>
    <w:rsid w:val="00C72878"/>
    <w:rsid w:val="00C72900"/>
    <w:rsid w:val="00C73B40"/>
    <w:rsid w:val="00C73FC2"/>
    <w:rsid w:val="00C74882"/>
    <w:rsid w:val="00C74D12"/>
    <w:rsid w:val="00C74E9F"/>
    <w:rsid w:val="00C74F4D"/>
    <w:rsid w:val="00C75198"/>
    <w:rsid w:val="00C75375"/>
    <w:rsid w:val="00C758C0"/>
    <w:rsid w:val="00C7611E"/>
    <w:rsid w:val="00C76969"/>
    <w:rsid w:val="00C76B45"/>
    <w:rsid w:val="00C77A2F"/>
    <w:rsid w:val="00C77A8D"/>
    <w:rsid w:val="00C81ACB"/>
    <w:rsid w:val="00C825CA"/>
    <w:rsid w:val="00C8291D"/>
    <w:rsid w:val="00C83068"/>
    <w:rsid w:val="00C833E2"/>
    <w:rsid w:val="00C84F60"/>
    <w:rsid w:val="00C852EA"/>
    <w:rsid w:val="00C857B1"/>
    <w:rsid w:val="00C858F5"/>
    <w:rsid w:val="00C85A5C"/>
    <w:rsid w:val="00C85E30"/>
    <w:rsid w:val="00C86BB6"/>
    <w:rsid w:val="00C870B3"/>
    <w:rsid w:val="00C87356"/>
    <w:rsid w:val="00C914D1"/>
    <w:rsid w:val="00C91D45"/>
    <w:rsid w:val="00C93737"/>
    <w:rsid w:val="00C937A9"/>
    <w:rsid w:val="00C93E75"/>
    <w:rsid w:val="00C94B2A"/>
    <w:rsid w:val="00C958EC"/>
    <w:rsid w:val="00C95A6D"/>
    <w:rsid w:val="00C95B63"/>
    <w:rsid w:val="00C95E65"/>
    <w:rsid w:val="00C96BB6"/>
    <w:rsid w:val="00C97002"/>
    <w:rsid w:val="00C97F64"/>
    <w:rsid w:val="00CA00FE"/>
    <w:rsid w:val="00CA05C9"/>
    <w:rsid w:val="00CA06AB"/>
    <w:rsid w:val="00CA1038"/>
    <w:rsid w:val="00CA140D"/>
    <w:rsid w:val="00CA1FF7"/>
    <w:rsid w:val="00CA25C0"/>
    <w:rsid w:val="00CA28F6"/>
    <w:rsid w:val="00CA2FF3"/>
    <w:rsid w:val="00CA3DD8"/>
    <w:rsid w:val="00CA555F"/>
    <w:rsid w:val="00CA6096"/>
    <w:rsid w:val="00CA6C56"/>
    <w:rsid w:val="00CA7F4E"/>
    <w:rsid w:val="00CB0985"/>
    <w:rsid w:val="00CB0E51"/>
    <w:rsid w:val="00CB0EBC"/>
    <w:rsid w:val="00CB0F23"/>
    <w:rsid w:val="00CB3615"/>
    <w:rsid w:val="00CB3FE2"/>
    <w:rsid w:val="00CB4000"/>
    <w:rsid w:val="00CB4609"/>
    <w:rsid w:val="00CB4B2A"/>
    <w:rsid w:val="00CB58CD"/>
    <w:rsid w:val="00CB5E1B"/>
    <w:rsid w:val="00CB63B4"/>
    <w:rsid w:val="00CB7788"/>
    <w:rsid w:val="00CC01B8"/>
    <w:rsid w:val="00CC02E7"/>
    <w:rsid w:val="00CC07E9"/>
    <w:rsid w:val="00CC177F"/>
    <w:rsid w:val="00CC1A99"/>
    <w:rsid w:val="00CC1AB1"/>
    <w:rsid w:val="00CC1D3B"/>
    <w:rsid w:val="00CC292C"/>
    <w:rsid w:val="00CC2ADE"/>
    <w:rsid w:val="00CC31D4"/>
    <w:rsid w:val="00CC322B"/>
    <w:rsid w:val="00CC3233"/>
    <w:rsid w:val="00CC3570"/>
    <w:rsid w:val="00CC38C9"/>
    <w:rsid w:val="00CC3D4D"/>
    <w:rsid w:val="00CC446C"/>
    <w:rsid w:val="00CC4827"/>
    <w:rsid w:val="00CC4B35"/>
    <w:rsid w:val="00CC5C7F"/>
    <w:rsid w:val="00CC607C"/>
    <w:rsid w:val="00CC6520"/>
    <w:rsid w:val="00CC69E3"/>
    <w:rsid w:val="00CD1038"/>
    <w:rsid w:val="00CD10FD"/>
    <w:rsid w:val="00CD1488"/>
    <w:rsid w:val="00CD1505"/>
    <w:rsid w:val="00CD239A"/>
    <w:rsid w:val="00CD266A"/>
    <w:rsid w:val="00CD2B28"/>
    <w:rsid w:val="00CD2FC4"/>
    <w:rsid w:val="00CD4945"/>
    <w:rsid w:val="00CD5378"/>
    <w:rsid w:val="00CD593F"/>
    <w:rsid w:val="00CE0269"/>
    <w:rsid w:val="00CE06C4"/>
    <w:rsid w:val="00CE0928"/>
    <w:rsid w:val="00CE1909"/>
    <w:rsid w:val="00CE1B72"/>
    <w:rsid w:val="00CE1D3E"/>
    <w:rsid w:val="00CE1EB8"/>
    <w:rsid w:val="00CE249B"/>
    <w:rsid w:val="00CE2764"/>
    <w:rsid w:val="00CE3A31"/>
    <w:rsid w:val="00CE649D"/>
    <w:rsid w:val="00CE6597"/>
    <w:rsid w:val="00CE6966"/>
    <w:rsid w:val="00CE69C0"/>
    <w:rsid w:val="00CF026D"/>
    <w:rsid w:val="00CF102D"/>
    <w:rsid w:val="00CF12AE"/>
    <w:rsid w:val="00CF1966"/>
    <w:rsid w:val="00CF1BE8"/>
    <w:rsid w:val="00CF1BF9"/>
    <w:rsid w:val="00CF1F1B"/>
    <w:rsid w:val="00CF1F1D"/>
    <w:rsid w:val="00CF21E6"/>
    <w:rsid w:val="00CF3249"/>
    <w:rsid w:val="00CF3DD9"/>
    <w:rsid w:val="00CF400B"/>
    <w:rsid w:val="00CF431E"/>
    <w:rsid w:val="00CF4524"/>
    <w:rsid w:val="00CF4BBC"/>
    <w:rsid w:val="00CF5DFA"/>
    <w:rsid w:val="00CF6FDE"/>
    <w:rsid w:val="00CF7BD6"/>
    <w:rsid w:val="00D00111"/>
    <w:rsid w:val="00D00F0B"/>
    <w:rsid w:val="00D02AB2"/>
    <w:rsid w:val="00D02C32"/>
    <w:rsid w:val="00D031B1"/>
    <w:rsid w:val="00D03812"/>
    <w:rsid w:val="00D03DBB"/>
    <w:rsid w:val="00D04279"/>
    <w:rsid w:val="00D053E1"/>
    <w:rsid w:val="00D0623B"/>
    <w:rsid w:val="00D1012E"/>
    <w:rsid w:val="00D10467"/>
    <w:rsid w:val="00D10CDE"/>
    <w:rsid w:val="00D10E49"/>
    <w:rsid w:val="00D117A5"/>
    <w:rsid w:val="00D1193B"/>
    <w:rsid w:val="00D134CF"/>
    <w:rsid w:val="00D1391B"/>
    <w:rsid w:val="00D14325"/>
    <w:rsid w:val="00D14FC4"/>
    <w:rsid w:val="00D155C3"/>
    <w:rsid w:val="00D15918"/>
    <w:rsid w:val="00D15B4A"/>
    <w:rsid w:val="00D1620C"/>
    <w:rsid w:val="00D16692"/>
    <w:rsid w:val="00D16BA0"/>
    <w:rsid w:val="00D17046"/>
    <w:rsid w:val="00D173CC"/>
    <w:rsid w:val="00D20AF3"/>
    <w:rsid w:val="00D20EE1"/>
    <w:rsid w:val="00D2178F"/>
    <w:rsid w:val="00D218F0"/>
    <w:rsid w:val="00D21F32"/>
    <w:rsid w:val="00D22A5E"/>
    <w:rsid w:val="00D242BA"/>
    <w:rsid w:val="00D24836"/>
    <w:rsid w:val="00D250F0"/>
    <w:rsid w:val="00D25663"/>
    <w:rsid w:val="00D26A7D"/>
    <w:rsid w:val="00D2758F"/>
    <w:rsid w:val="00D275CD"/>
    <w:rsid w:val="00D2792F"/>
    <w:rsid w:val="00D27EF4"/>
    <w:rsid w:val="00D30600"/>
    <w:rsid w:val="00D315CE"/>
    <w:rsid w:val="00D31750"/>
    <w:rsid w:val="00D32382"/>
    <w:rsid w:val="00D32DB8"/>
    <w:rsid w:val="00D32EE8"/>
    <w:rsid w:val="00D33279"/>
    <w:rsid w:val="00D332E7"/>
    <w:rsid w:val="00D33B3D"/>
    <w:rsid w:val="00D341E1"/>
    <w:rsid w:val="00D3462F"/>
    <w:rsid w:val="00D34D97"/>
    <w:rsid w:val="00D353ED"/>
    <w:rsid w:val="00D356C1"/>
    <w:rsid w:val="00D364AE"/>
    <w:rsid w:val="00D379EB"/>
    <w:rsid w:val="00D40037"/>
    <w:rsid w:val="00D40A33"/>
    <w:rsid w:val="00D41259"/>
    <w:rsid w:val="00D41302"/>
    <w:rsid w:val="00D41610"/>
    <w:rsid w:val="00D41649"/>
    <w:rsid w:val="00D4271F"/>
    <w:rsid w:val="00D4313F"/>
    <w:rsid w:val="00D4393D"/>
    <w:rsid w:val="00D44337"/>
    <w:rsid w:val="00D4510C"/>
    <w:rsid w:val="00D4652D"/>
    <w:rsid w:val="00D46553"/>
    <w:rsid w:val="00D4660C"/>
    <w:rsid w:val="00D468E6"/>
    <w:rsid w:val="00D4700C"/>
    <w:rsid w:val="00D4706E"/>
    <w:rsid w:val="00D471A9"/>
    <w:rsid w:val="00D471FD"/>
    <w:rsid w:val="00D50747"/>
    <w:rsid w:val="00D5075A"/>
    <w:rsid w:val="00D507C6"/>
    <w:rsid w:val="00D51F17"/>
    <w:rsid w:val="00D52112"/>
    <w:rsid w:val="00D52A27"/>
    <w:rsid w:val="00D5366F"/>
    <w:rsid w:val="00D54988"/>
    <w:rsid w:val="00D54F9B"/>
    <w:rsid w:val="00D552E2"/>
    <w:rsid w:val="00D575BA"/>
    <w:rsid w:val="00D57972"/>
    <w:rsid w:val="00D603FA"/>
    <w:rsid w:val="00D60E6A"/>
    <w:rsid w:val="00D61C63"/>
    <w:rsid w:val="00D62466"/>
    <w:rsid w:val="00D63953"/>
    <w:rsid w:val="00D63BF7"/>
    <w:rsid w:val="00D63C7A"/>
    <w:rsid w:val="00D645AE"/>
    <w:rsid w:val="00D64A00"/>
    <w:rsid w:val="00D654B9"/>
    <w:rsid w:val="00D66402"/>
    <w:rsid w:val="00D66783"/>
    <w:rsid w:val="00D66E81"/>
    <w:rsid w:val="00D67213"/>
    <w:rsid w:val="00D673D0"/>
    <w:rsid w:val="00D6763F"/>
    <w:rsid w:val="00D679AE"/>
    <w:rsid w:val="00D67A8E"/>
    <w:rsid w:val="00D67F23"/>
    <w:rsid w:val="00D70759"/>
    <w:rsid w:val="00D7086D"/>
    <w:rsid w:val="00D7106F"/>
    <w:rsid w:val="00D71FAF"/>
    <w:rsid w:val="00D7229E"/>
    <w:rsid w:val="00D725B6"/>
    <w:rsid w:val="00D72694"/>
    <w:rsid w:val="00D75B1D"/>
    <w:rsid w:val="00D75D9D"/>
    <w:rsid w:val="00D760E0"/>
    <w:rsid w:val="00D7639B"/>
    <w:rsid w:val="00D76813"/>
    <w:rsid w:val="00D770EC"/>
    <w:rsid w:val="00D776B6"/>
    <w:rsid w:val="00D8026D"/>
    <w:rsid w:val="00D803A4"/>
    <w:rsid w:val="00D80895"/>
    <w:rsid w:val="00D80A30"/>
    <w:rsid w:val="00D817AD"/>
    <w:rsid w:val="00D81B1E"/>
    <w:rsid w:val="00D831F9"/>
    <w:rsid w:val="00D83E57"/>
    <w:rsid w:val="00D840B0"/>
    <w:rsid w:val="00D84786"/>
    <w:rsid w:val="00D84E5E"/>
    <w:rsid w:val="00D84F41"/>
    <w:rsid w:val="00D85BC9"/>
    <w:rsid w:val="00D8618E"/>
    <w:rsid w:val="00D86494"/>
    <w:rsid w:val="00D870AC"/>
    <w:rsid w:val="00D87A98"/>
    <w:rsid w:val="00D908A5"/>
    <w:rsid w:val="00D90999"/>
    <w:rsid w:val="00D92101"/>
    <w:rsid w:val="00D927A2"/>
    <w:rsid w:val="00D932CC"/>
    <w:rsid w:val="00D94C33"/>
    <w:rsid w:val="00D94F3D"/>
    <w:rsid w:val="00D9537A"/>
    <w:rsid w:val="00D95908"/>
    <w:rsid w:val="00D95DCE"/>
    <w:rsid w:val="00D96052"/>
    <w:rsid w:val="00D96B8F"/>
    <w:rsid w:val="00D971DE"/>
    <w:rsid w:val="00D972DF"/>
    <w:rsid w:val="00D97F3E"/>
    <w:rsid w:val="00DA1044"/>
    <w:rsid w:val="00DA1644"/>
    <w:rsid w:val="00DA1C0F"/>
    <w:rsid w:val="00DA1C24"/>
    <w:rsid w:val="00DA25D8"/>
    <w:rsid w:val="00DA2A8D"/>
    <w:rsid w:val="00DA2CD2"/>
    <w:rsid w:val="00DA2E23"/>
    <w:rsid w:val="00DA39C1"/>
    <w:rsid w:val="00DA3B01"/>
    <w:rsid w:val="00DA414B"/>
    <w:rsid w:val="00DA4DFB"/>
    <w:rsid w:val="00DA5DC9"/>
    <w:rsid w:val="00DA5E7E"/>
    <w:rsid w:val="00DA5FCC"/>
    <w:rsid w:val="00DA6063"/>
    <w:rsid w:val="00DA6553"/>
    <w:rsid w:val="00DA6648"/>
    <w:rsid w:val="00DB04D9"/>
    <w:rsid w:val="00DB05BF"/>
    <w:rsid w:val="00DB1760"/>
    <w:rsid w:val="00DB1DFA"/>
    <w:rsid w:val="00DB2AF4"/>
    <w:rsid w:val="00DB2B51"/>
    <w:rsid w:val="00DB35B6"/>
    <w:rsid w:val="00DB36EB"/>
    <w:rsid w:val="00DB3997"/>
    <w:rsid w:val="00DB3E01"/>
    <w:rsid w:val="00DB418C"/>
    <w:rsid w:val="00DB47F6"/>
    <w:rsid w:val="00DB4E1B"/>
    <w:rsid w:val="00DB5039"/>
    <w:rsid w:val="00DB62CC"/>
    <w:rsid w:val="00DB630D"/>
    <w:rsid w:val="00DB6344"/>
    <w:rsid w:val="00DB665F"/>
    <w:rsid w:val="00DB72B8"/>
    <w:rsid w:val="00DB7309"/>
    <w:rsid w:val="00DC0400"/>
    <w:rsid w:val="00DC07D3"/>
    <w:rsid w:val="00DC0E69"/>
    <w:rsid w:val="00DC28DC"/>
    <w:rsid w:val="00DC4079"/>
    <w:rsid w:val="00DC460C"/>
    <w:rsid w:val="00DC4767"/>
    <w:rsid w:val="00DC4B45"/>
    <w:rsid w:val="00DC5337"/>
    <w:rsid w:val="00DC5357"/>
    <w:rsid w:val="00DC5D33"/>
    <w:rsid w:val="00DC64F1"/>
    <w:rsid w:val="00DD18FA"/>
    <w:rsid w:val="00DD2935"/>
    <w:rsid w:val="00DD2E04"/>
    <w:rsid w:val="00DD3C40"/>
    <w:rsid w:val="00DD4116"/>
    <w:rsid w:val="00DD41CF"/>
    <w:rsid w:val="00DD47F8"/>
    <w:rsid w:val="00DD4F3C"/>
    <w:rsid w:val="00DD5C7A"/>
    <w:rsid w:val="00DD5ED4"/>
    <w:rsid w:val="00DD603A"/>
    <w:rsid w:val="00DD6421"/>
    <w:rsid w:val="00DD657E"/>
    <w:rsid w:val="00DD7963"/>
    <w:rsid w:val="00DD7D73"/>
    <w:rsid w:val="00DE07DA"/>
    <w:rsid w:val="00DE1438"/>
    <w:rsid w:val="00DE31C2"/>
    <w:rsid w:val="00DE31E9"/>
    <w:rsid w:val="00DE3B1E"/>
    <w:rsid w:val="00DE4030"/>
    <w:rsid w:val="00DE4CB0"/>
    <w:rsid w:val="00DE4FA7"/>
    <w:rsid w:val="00DE6371"/>
    <w:rsid w:val="00DE6E88"/>
    <w:rsid w:val="00DE7636"/>
    <w:rsid w:val="00DF0FD9"/>
    <w:rsid w:val="00DF1164"/>
    <w:rsid w:val="00DF148B"/>
    <w:rsid w:val="00DF173A"/>
    <w:rsid w:val="00DF1783"/>
    <w:rsid w:val="00DF1F48"/>
    <w:rsid w:val="00DF208C"/>
    <w:rsid w:val="00DF2522"/>
    <w:rsid w:val="00DF2737"/>
    <w:rsid w:val="00DF399F"/>
    <w:rsid w:val="00DF3D09"/>
    <w:rsid w:val="00DF49CE"/>
    <w:rsid w:val="00DF4AF7"/>
    <w:rsid w:val="00DF502D"/>
    <w:rsid w:val="00DF503D"/>
    <w:rsid w:val="00DF5A02"/>
    <w:rsid w:val="00DF7282"/>
    <w:rsid w:val="00DF7B3F"/>
    <w:rsid w:val="00E00345"/>
    <w:rsid w:val="00E00A4F"/>
    <w:rsid w:val="00E01560"/>
    <w:rsid w:val="00E02160"/>
    <w:rsid w:val="00E0362D"/>
    <w:rsid w:val="00E038BA"/>
    <w:rsid w:val="00E03A83"/>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49D1"/>
    <w:rsid w:val="00E14A8E"/>
    <w:rsid w:val="00E14EE7"/>
    <w:rsid w:val="00E15DE5"/>
    <w:rsid w:val="00E162BA"/>
    <w:rsid w:val="00E171FE"/>
    <w:rsid w:val="00E1756F"/>
    <w:rsid w:val="00E17781"/>
    <w:rsid w:val="00E2036C"/>
    <w:rsid w:val="00E20CD3"/>
    <w:rsid w:val="00E20CD5"/>
    <w:rsid w:val="00E20DD4"/>
    <w:rsid w:val="00E21147"/>
    <w:rsid w:val="00E211DE"/>
    <w:rsid w:val="00E21481"/>
    <w:rsid w:val="00E21875"/>
    <w:rsid w:val="00E218A5"/>
    <w:rsid w:val="00E21AD1"/>
    <w:rsid w:val="00E22934"/>
    <w:rsid w:val="00E22C1C"/>
    <w:rsid w:val="00E22CDD"/>
    <w:rsid w:val="00E246C3"/>
    <w:rsid w:val="00E24B06"/>
    <w:rsid w:val="00E25104"/>
    <w:rsid w:val="00E25416"/>
    <w:rsid w:val="00E2776F"/>
    <w:rsid w:val="00E30BA2"/>
    <w:rsid w:val="00E3116F"/>
    <w:rsid w:val="00E31C91"/>
    <w:rsid w:val="00E31F4A"/>
    <w:rsid w:val="00E3327E"/>
    <w:rsid w:val="00E33357"/>
    <w:rsid w:val="00E336B5"/>
    <w:rsid w:val="00E33AEC"/>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90E"/>
    <w:rsid w:val="00E44580"/>
    <w:rsid w:val="00E45A8E"/>
    <w:rsid w:val="00E45D9A"/>
    <w:rsid w:val="00E45FA4"/>
    <w:rsid w:val="00E463FD"/>
    <w:rsid w:val="00E46E20"/>
    <w:rsid w:val="00E46FD4"/>
    <w:rsid w:val="00E47384"/>
    <w:rsid w:val="00E473F3"/>
    <w:rsid w:val="00E47701"/>
    <w:rsid w:val="00E50508"/>
    <w:rsid w:val="00E5099C"/>
    <w:rsid w:val="00E51BCA"/>
    <w:rsid w:val="00E522BC"/>
    <w:rsid w:val="00E52A78"/>
    <w:rsid w:val="00E52E30"/>
    <w:rsid w:val="00E530F6"/>
    <w:rsid w:val="00E537A3"/>
    <w:rsid w:val="00E53AA8"/>
    <w:rsid w:val="00E53C7D"/>
    <w:rsid w:val="00E54377"/>
    <w:rsid w:val="00E547EE"/>
    <w:rsid w:val="00E54E8B"/>
    <w:rsid w:val="00E551AD"/>
    <w:rsid w:val="00E55353"/>
    <w:rsid w:val="00E553D5"/>
    <w:rsid w:val="00E56B2C"/>
    <w:rsid w:val="00E56DDD"/>
    <w:rsid w:val="00E5729B"/>
    <w:rsid w:val="00E608A1"/>
    <w:rsid w:val="00E613D1"/>
    <w:rsid w:val="00E6141A"/>
    <w:rsid w:val="00E6147F"/>
    <w:rsid w:val="00E62471"/>
    <w:rsid w:val="00E640BA"/>
    <w:rsid w:val="00E6417E"/>
    <w:rsid w:val="00E643A6"/>
    <w:rsid w:val="00E64B35"/>
    <w:rsid w:val="00E64B93"/>
    <w:rsid w:val="00E64BFD"/>
    <w:rsid w:val="00E65A44"/>
    <w:rsid w:val="00E660CB"/>
    <w:rsid w:val="00E66701"/>
    <w:rsid w:val="00E66764"/>
    <w:rsid w:val="00E66A56"/>
    <w:rsid w:val="00E671B5"/>
    <w:rsid w:val="00E6798D"/>
    <w:rsid w:val="00E70327"/>
    <w:rsid w:val="00E70C24"/>
    <w:rsid w:val="00E71D81"/>
    <w:rsid w:val="00E723A3"/>
    <w:rsid w:val="00E72753"/>
    <w:rsid w:val="00E72A65"/>
    <w:rsid w:val="00E73836"/>
    <w:rsid w:val="00E74108"/>
    <w:rsid w:val="00E74757"/>
    <w:rsid w:val="00E74C90"/>
    <w:rsid w:val="00E75AD3"/>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7909"/>
    <w:rsid w:val="00E9019A"/>
    <w:rsid w:val="00E904CC"/>
    <w:rsid w:val="00E9138C"/>
    <w:rsid w:val="00E91680"/>
    <w:rsid w:val="00E91D90"/>
    <w:rsid w:val="00E939F6"/>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2339"/>
    <w:rsid w:val="00EA2491"/>
    <w:rsid w:val="00EA25A3"/>
    <w:rsid w:val="00EA2EEB"/>
    <w:rsid w:val="00EA33C4"/>
    <w:rsid w:val="00EA3D9F"/>
    <w:rsid w:val="00EA41A3"/>
    <w:rsid w:val="00EA6031"/>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7920"/>
    <w:rsid w:val="00EB7FB4"/>
    <w:rsid w:val="00EC06FE"/>
    <w:rsid w:val="00EC2C09"/>
    <w:rsid w:val="00EC2F71"/>
    <w:rsid w:val="00EC32CF"/>
    <w:rsid w:val="00EC34DA"/>
    <w:rsid w:val="00EC3964"/>
    <w:rsid w:val="00EC3B67"/>
    <w:rsid w:val="00EC3D12"/>
    <w:rsid w:val="00EC4817"/>
    <w:rsid w:val="00EC5599"/>
    <w:rsid w:val="00EC5777"/>
    <w:rsid w:val="00EC62EA"/>
    <w:rsid w:val="00EC6442"/>
    <w:rsid w:val="00EC6905"/>
    <w:rsid w:val="00EC6E0C"/>
    <w:rsid w:val="00EC6E34"/>
    <w:rsid w:val="00EC6EA9"/>
    <w:rsid w:val="00EC77CF"/>
    <w:rsid w:val="00EC7E1E"/>
    <w:rsid w:val="00ED0270"/>
    <w:rsid w:val="00ED12B2"/>
    <w:rsid w:val="00ED1584"/>
    <w:rsid w:val="00ED1D46"/>
    <w:rsid w:val="00ED2175"/>
    <w:rsid w:val="00ED241C"/>
    <w:rsid w:val="00ED26F4"/>
    <w:rsid w:val="00ED3147"/>
    <w:rsid w:val="00ED31F5"/>
    <w:rsid w:val="00ED3AE3"/>
    <w:rsid w:val="00ED40DC"/>
    <w:rsid w:val="00ED44EB"/>
    <w:rsid w:val="00ED4CBB"/>
    <w:rsid w:val="00ED5DFB"/>
    <w:rsid w:val="00ED6083"/>
    <w:rsid w:val="00ED6218"/>
    <w:rsid w:val="00ED71DA"/>
    <w:rsid w:val="00ED7A9E"/>
    <w:rsid w:val="00EE007A"/>
    <w:rsid w:val="00EE12EA"/>
    <w:rsid w:val="00EE19F5"/>
    <w:rsid w:val="00EE1CA0"/>
    <w:rsid w:val="00EE1EC2"/>
    <w:rsid w:val="00EE2220"/>
    <w:rsid w:val="00EE23C0"/>
    <w:rsid w:val="00EE24E4"/>
    <w:rsid w:val="00EE3012"/>
    <w:rsid w:val="00EE4B89"/>
    <w:rsid w:val="00EE554D"/>
    <w:rsid w:val="00EE591B"/>
    <w:rsid w:val="00EE790B"/>
    <w:rsid w:val="00EF030F"/>
    <w:rsid w:val="00EF04B3"/>
    <w:rsid w:val="00EF0671"/>
    <w:rsid w:val="00EF0721"/>
    <w:rsid w:val="00EF0CCD"/>
    <w:rsid w:val="00EF1324"/>
    <w:rsid w:val="00EF31C6"/>
    <w:rsid w:val="00EF3599"/>
    <w:rsid w:val="00EF3BE5"/>
    <w:rsid w:val="00EF4359"/>
    <w:rsid w:val="00EF436B"/>
    <w:rsid w:val="00EF45AA"/>
    <w:rsid w:val="00EF465E"/>
    <w:rsid w:val="00EF487D"/>
    <w:rsid w:val="00EF4F8B"/>
    <w:rsid w:val="00EF5912"/>
    <w:rsid w:val="00EF612C"/>
    <w:rsid w:val="00EF6EC9"/>
    <w:rsid w:val="00EF7091"/>
    <w:rsid w:val="00EF72FF"/>
    <w:rsid w:val="00EF7333"/>
    <w:rsid w:val="00EF7667"/>
    <w:rsid w:val="00EF7A37"/>
    <w:rsid w:val="00F0019C"/>
    <w:rsid w:val="00F0022F"/>
    <w:rsid w:val="00F00D35"/>
    <w:rsid w:val="00F00DB0"/>
    <w:rsid w:val="00F0245D"/>
    <w:rsid w:val="00F0265A"/>
    <w:rsid w:val="00F02A66"/>
    <w:rsid w:val="00F0364D"/>
    <w:rsid w:val="00F038EE"/>
    <w:rsid w:val="00F04C1D"/>
    <w:rsid w:val="00F04FB0"/>
    <w:rsid w:val="00F0533A"/>
    <w:rsid w:val="00F07263"/>
    <w:rsid w:val="00F077B2"/>
    <w:rsid w:val="00F07EC2"/>
    <w:rsid w:val="00F11F73"/>
    <w:rsid w:val="00F12689"/>
    <w:rsid w:val="00F13B9F"/>
    <w:rsid w:val="00F14321"/>
    <w:rsid w:val="00F148BC"/>
    <w:rsid w:val="00F16FA1"/>
    <w:rsid w:val="00F1736A"/>
    <w:rsid w:val="00F20525"/>
    <w:rsid w:val="00F212C4"/>
    <w:rsid w:val="00F21A29"/>
    <w:rsid w:val="00F21DB1"/>
    <w:rsid w:val="00F2357A"/>
    <w:rsid w:val="00F24360"/>
    <w:rsid w:val="00F24541"/>
    <w:rsid w:val="00F24881"/>
    <w:rsid w:val="00F248ED"/>
    <w:rsid w:val="00F24A67"/>
    <w:rsid w:val="00F253F8"/>
    <w:rsid w:val="00F25FF7"/>
    <w:rsid w:val="00F266CD"/>
    <w:rsid w:val="00F272B8"/>
    <w:rsid w:val="00F305D7"/>
    <w:rsid w:val="00F31544"/>
    <w:rsid w:val="00F3193E"/>
    <w:rsid w:val="00F32140"/>
    <w:rsid w:val="00F32B66"/>
    <w:rsid w:val="00F3339C"/>
    <w:rsid w:val="00F341D6"/>
    <w:rsid w:val="00F34A21"/>
    <w:rsid w:val="00F34BC4"/>
    <w:rsid w:val="00F34C42"/>
    <w:rsid w:val="00F3557D"/>
    <w:rsid w:val="00F35EA7"/>
    <w:rsid w:val="00F374F4"/>
    <w:rsid w:val="00F37883"/>
    <w:rsid w:val="00F37A87"/>
    <w:rsid w:val="00F37D8D"/>
    <w:rsid w:val="00F4174D"/>
    <w:rsid w:val="00F4189C"/>
    <w:rsid w:val="00F4197E"/>
    <w:rsid w:val="00F419E2"/>
    <w:rsid w:val="00F41D6F"/>
    <w:rsid w:val="00F41ED1"/>
    <w:rsid w:val="00F42A62"/>
    <w:rsid w:val="00F42B92"/>
    <w:rsid w:val="00F432D9"/>
    <w:rsid w:val="00F43BE2"/>
    <w:rsid w:val="00F43FED"/>
    <w:rsid w:val="00F45357"/>
    <w:rsid w:val="00F45C5B"/>
    <w:rsid w:val="00F46C1D"/>
    <w:rsid w:val="00F46F71"/>
    <w:rsid w:val="00F47037"/>
    <w:rsid w:val="00F47A9A"/>
    <w:rsid w:val="00F510BE"/>
    <w:rsid w:val="00F517A5"/>
    <w:rsid w:val="00F525FB"/>
    <w:rsid w:val="00F526A7"/>
    <w:rsid w:val="00F52D02"/>
    <w:rsid w:val="00F553DC"/>
    <w:rsid w:val="00F57116"/>
    <w:rsid w:val="00F57295"/>
    <w:rsid w:val="00F575E7"/>
    <w:rsid w:val="00F60531"/>
    <w:rsid w:val="00F608FE"/>
    <w:rsid w:val="00F60EA3"/>
    <w:rsid w:val="00F6165B"/>
    <w:rsid w:val="00F618A2"/>
    <w:rsid w:val="00F6339F"/>
    <w:rsid w:val="00F654C8"/>
    <w:rsid w:val="00F661E1"/>
    <w:rsid w:val="00F665B7"/>
    <w:rsid w:val="00F665D0"/>
    <w:rsid w:val="00F6667D"/>
    <w:rsid w:val="00F66AC3"/>
    <w:rsid w:val="00F67233"/>
    <w:rsid w:val="00F7107B"/>
    <w:rsid w:val="00F71918"/>
    <w:rsid w:val="00F71B8D"/>
    <w:rsid w:val="00F71E31"/>
    <w:rsid w:val="00F71FC2"/>
    <w:rsid w:val="00F7219E"/>
    <w:rsid w:val="00F72DA6"/>
    <w:rsid w:val="00F73D12"/>
    <w:rsid w:val="00F754FC"/>
    <w:rsid w:val="00F760C2"/>
    <w:rsid w:val="00F762D9"/>
    <w:rsid w:val="00F76F7B"/>
    <w:rsid w:val="00F778AB"/>
    <w:rsid w:val="00F77F38"/>
    <w:rsid w:val="00F8059B"/>
    <w:rsid w:val="00F806C8"/>
    <w:rsid w:val="00F81137"/>
    <w:rsid w:val="00F81538"/>
    <w:rsid w:val="00F834A0"/>
    <w:rsid w:val="00F854B7"/>
    <w:rsid w:val="00F85E18"/>
    <w:rsid w:val="00F8684E"/>
    <w:rsid w:val="00F86895"/>
    <w:rsid w:val="00F8700A"/>
    <w:rsid w:val="00F874CA"/>
    <w:rsid w:val="00F90E32"/>
    <w:rsid w:val="00F91148"/>
    <w:rsid w:val="00F91417"/>
    <w:rsid w:val="00F93DF3"/>
    <w:rsid w:val="00F93DFB"/>
    <w:rsid w:val="00F944D9"/>
    <w:rsid w:val="00F94514"/>
    <w:rsid w:val="00F94CD0"/>
    <w:rsid w:val="00F95102"/>
    <w:rsid w:val="00F952C9"/>
    <w:rsid w:val="00F95EBE"/>
    <w:rsid w:val="00F962F9"/>
    <w:rsid w:val="00F97457"/>
    <w:rsid w:val="00F97BE2"/>
    <w:rsid w:val="00FA06D5"/>
    <w:rsid w:val="00FA0889"/>
    <w:rsid w:val="00FA0CB7"/>
    <w:rsid w:val="00FA175F"/>
    <w:rsid w:val="00FA19A7"/>
    <w:rsid w:val="00FA1EEC"/>
    <w:rsid w:val="00FA2156"/>
    <w:rsid w:val="00FA285F"/>
    <w:rsid w:val="00FA2887"/>
    <w:rsid w:val="00FA2C1B"/>
    <w:rsid w:val="00FA326C"/>
    <w:rsid w:val="00FA33A7"/>
    <w:rsid w:val="00FA364F"/>
    <w:rsid w:val="00FA3C4D"/>
    <w:rsid w:val="00FA3EDB"/>
    <w:rsid w:val="00FA40E4"/>
    <w:rsid w:val="00FA5B27"/>
    <w:rsid w:val="00FA6ADB"/>
    <w:rsid w:val="00FB140C"/>
    <w:rsid w:val="00FB19D8"/>
    <w:rsid w:val="00FB2D5E"/>
    <w:rsid w:val="00FB3D25"/>
    <w:rsid w:val="00FB4D73"/>
    <w:rsid w:val="00FB53C2"/>
    <w:rsid w:val="00FB7698"/>
    <w:rsid w:val="00FB7FE3"/>
    <w:rsid w:val="00FC2013"/>
    <w:rsid w:val="00FC25A0"/>
    <w:rsid w:val="00FC39F7"/>
    <w:rsid w:val="00FC3AEA"/>
    <w:rsid w:val="00FC3E1F"/>
    <w:rsid w:val="00FC52AF"/>
    <w:rsid w:val="00FC70C4"/>
    <w:rsid w:val="00FC766F"/>
    <w:rsid w:val="00FC7B61"/>
    <w:rsid w:val="00FD01F7"/>
    <w:rsid w:val="00FD0E85"/>
    <w:rsid w:val="00FD12B2"/>
    <w:rsid w:val="00FD279A"/>
    <w:rsid w:val="00FD294F"/>
    <w:rsid w:val="00FD3236"/>
    <w:rsid w:val="00FD3284"/>
    <w:rsid w:val="00FD33AD"/>
    <w:rsid w:val="00FD55FB"/>
    <w:rsid w:val="00FD60BA"/>
    <w:rsid w:val="00FD6565"/>
    <w:rsid w:val="00FD696D"/>
    <w:rsid w:val="00FD7B20"/>
    <w:rsid w:val="00FD7B63"/>
    <w:rsid w:val="00FE0451"/>
    <w:rsid w:val="00FE0C00"/>
    <w:rsid w:val="00FE156B"/>
    <w:rsid w:val="00FE1597"/>
    <w:rsid w:val="00FE1ECA"/>
    <w:rsid w:val="00FE1F36"/>
    <w:rsid w:val="00FE217C"/>
    <w:rsid w:val="00FE2A69"/>
    <w:rsid w:val="00FE2EB3"/>
    <w:rsid w:val="00FE38EB"/>
    <w:rsid w:val="00FE4033"/>
    <w:rsid w:val="00FE4A00"/>
    <w:rsid w:val="00FE4C9A"/>
    <w:rsid w:val="00FE4DBA"/>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C48"/>
    <w:rsid w:val="00FF412E"/>
    <w:rsid w:val="00FF413B"/>
    <w:rsid w:val="00FF45B9"/>
    <w:rsid w:val="00FF5709"/>
    <w:rsid w:val="00FF7199"/>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4464"/>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svg"/><Relationship Id="rId23" Type="http://schemas.openxmlformats.org/officeDocument/2006/relationships/image" Target="media/image10.jp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2FHT6SDPEKRM-4-37382</_dlc_DocId>
    <_dlc_DocIdUrl xmlns="2f0fb0e4-6f95-4f64-8efb-58e3d90405ce">
      <Url>https://projects.qualcomm.com/sites/SkyBer/_layouts/15/DocIdRedir.aspx?ID=2FHT6SDPEKRM-4-37382</Url>
      <Description>2FHT6SDPEKRM-4-37382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2.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3.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4.xml><?xml version="1.0" encoding="utf-8"?>
<ds:datastoreItem xmlns:ds="http://schemas.openxmlformats.org/officeDocument/2006/customXml" ds:itemID="{7D738CB3-AF05-4CFC-A965-6A7DD7BFFC3A}">
  <ds:schemaRefs>
    <ds:schemaRef ds:uri="office.server.policy"/>
  </ds:schemaRefs>
</ds:datastoreItem>
</file>

<file path=customXml/itemProps5.xml><?xml version="1.0" encoding="utf-8"?>
<ds:datastoreItem xmlns:ds="http://schemas.openxmlformats.org/officeDocument/2006/customXml" ds:itemID="{7B5CE2A4-55E7-4B1F-8E2B-F505477DE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1211B8-A668-413A-9575-E1A449E86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6538</Words>
  <Characters>37270</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43721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4</cp:revision>
  <cp:lastPrinted>2019-09-26T18:16:00Z</cp:lastPrinted>
  <dcterms:created xsi:type="dcterms:W3CDTF">2019-11-09T01:51:00Z</dcterms:created>
  <dcterms:modified xsi:type="dcterms:W3CDTF">2019-11-09T01:55:00Z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9594274a-d3b4-4f8b-9406-fd0931b68ac2</vt:lpwstr>
  </property>
</Properties>
</file>